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611C9">
      <w:pPr>
        <w:jc w:val="center"/>
        <w:rPr>
          <w:rFonts w:hint="eastAsia" w:ascii="方正小标宋简体" w:hAnsi="仿宋" w:eastAsia="方正小标宋简体"/>
          <w:b/>
          <w:sz w:val="44"/>
          <w:szCs w:val="44"/>
        </w:rPr>
      </w:pPr>
      <w:r>
        <w:rPr>
          <w:rFonts w:hint="eastAsia" w:ascii="方正小标宋简体" w:hAnsi="仿宋" w:eastAsia="方正小标宋简体"/>
          <w:b/>
          <w:sz w:val="44"/>
          <w:szCs w:val="44"/>
        </w:rPr>
        <w:t>2024年</w:t>
      </w:r>
      <w:r>
        <w:rPr>
          <w:rFonts w:hint="eastAsia" w:ascii="方正小标宋简体" w:hAnsi="仿宋" w:eastAsia="方正小标宋简体"/>
          <w:b/>
          <w:sz w:val="44"/>
          <w:szCs w:val="44"/>
          <w:lang w:val="en-US" w:eastAsia="zh-CN"/>
        </w:rPr>
        <w:t>会计与审计</w:t>
      </w:r>
      <w:r>
        <w:rPr>
          <w:rFonts w:hint="eastAsia" w:ascii="方正小标宋简体" w:hAnsi="仿宋" w:eastAsia="方正小标宋简体"/>
          <w:b/>
          <w:sz w:val="44"/>
          <w:szCs w:val="44"/>
        </w:rPr>
        <w:t>学院综合实训平台项目报价表</w:t>
      </w:r>
    </w:p>
    <w:p w14:paraId="04B1D744">
      <w:pPr>
        <w:jc w:val="left"/>
        <w:rPr>
          <w:rFonts w:hint="eastAsia" w:ascii="仿宋_GB2312" w:hAnsi="仿宋"/>
          <w:b/>
          <w:sz w:val="24"/>
          <w:szCs w:val="36"/>
        </w:rPr>
      </w:pPr>
    </w:p>
    <w:p w14:paraId="4C813235">
      <w:pPr>
        <w:jc w:val="left"/>
        <w:rPr>
          <w:rFonts w:hint="eastAsia" w:ascii="仿宋_GB2312" w:hAnsi="仿宋"/>
          <w:b/>
          <w:sz w:val="24"/>
          <w:szCs w:val="36"/>
        </w:rPr>
      </w:pPr>
      <w:r>
        <w:rPr>
          <w:rFonts w:hint="eastAsia" w:ascii="仿宋_GB2312" w:hAnsi="仿宋"/>
          <w:b/>
          <w:sz w:val="24"/>
          <w:szCs w:val="36"/>
        </w:rPr>
        <w:t>项目名称：2024年</w:t>
      </w:r>
      <w:r>
        <w:rPr>
          <w:rFonts w:hint="eastAsia" w:ascii="仿宋_GB2312" w:hAnsi="仿宋"/>
          <w:b/>
          <w:sz w:val="24"/>
          <w:szCs w:val="36"/>
          <w:lang w:val="en-US" w:eastAsia="zh-CN"/>
        </w:rPr>
        <w:t>会计与审计</w:t>
      </w:r>
      <w:bookmarkStart w:id="0" w:name="_GoBack"/>
      <w:bookmarkEnd w:id="0"/>
      <w:r>
        <w:rPr>
          <w:rFonts w:hint="eastAsia" w:ascii="仿宋_GB2312" w:hAnsi="仿宋"/>
          <w:b/>
          <w:sz w:val="24"/>
          <w:szCs w:val="36"/>
        </w:rPr>
        <w:t>学院综合实训平台</w:t>
      </w:r>
    </w:p>
    <w:p w14:paraId="5948E70D">
      <w:pPr>
        <w:jc w:val="left"/>
        <w:rPr>
          <w:rFonts w:hint="eastAsia" w:ascii="仿宋_GB2312" w:hAnsi="仿宋"/>
          <w:b/>
          <w:sz w:val="24"/>
          <w:szCs w:val="36"/>
        </w:rPr>
      </w:pPr>
      <w:r>
        <w:rPr>
          <w:rFonts w:hint="eastAsia" w:ascii="仿宋_GB2312" w:hAnsi="仿宋"/>
          <w:b/>
          <w:sz w:val="24"/>
          <w:szCs w:val="36"/>
        </w:rPr>
        <w:t>本项目上限控制价：250000.00元</w:t>
      </w:r>
    </w:p>
    <w:tbl>
      <w:tblPr>
        <w:tblStyle w:val="6"/>
        <w:tblpPr w:leftFromText="180" w:rightFromText="180" w:vertAnchor="text" w:tblpXSpec="center" w:tblpY="167"/>
        <w:tblW w:w="9323" w:type="dxa"/>
        <w:tblInd w:w="0" w:type="dxa"/>
        <w:tblLayout w:type="fixed"/>
        <w:tblCellMar>
          <w:top w:w="0" w:type="dxa"/>
          <w:left w:w="28" w:type="dxa"/>
          <w:bottom w:w="0" w:type="dxa"/>
          <w:right w:w="28" w:type="dxa"/>
        </w:tblCellMar>
      </w:tblPr>
      <w:tblGrid>
        <w:gridCol w:w="703"/>
        <w:gridCol w:w="4975"/>
        <w:gridCol w:w="405"/>
        <w:gridCol w:w="421"/>
        <w:gridCol w:w="569"/>
        <w:gridCol w:w="585"/>
        <w:gridCol w:w="585"/>
        <w:gridCol w:w="720"/>
        <w:gridCol w:w="360"/>
      </w:tblGrid>
      <w:tr w14:paraId="4D488A8F">
        <w:trPr>
          <w:trHeight w:val="645" w:hRule="atLeast"/>
        </w:trPr>
        <w:tc>
          <w:tcPr>
            <w:tcW w:w="703" w:type="dxa"/>
            <w:tcBorders>
              <w:top w:val="single" w:color="auto" w:sz="4" w:space="0"/>
              <w:left w:val="single" w:color="auto" w:sz="4" w:space="0"/>
              <w:bottom w:val="single" w:color="auto" w:sz="4" w:space="0"/>
              <w:right w:val="single" w:color="auto" w:sz="4" w:space="0"/>
            </w:tcBorders>
            <w:noWrap/>
            <w:vAlign w:val="center"/>
          </w:tcPr>
          <w:p w14:paraId="3C8F3BB1">
            <w:pPr>
              <w:widowControl/>
              <w:jc w:val="center"/>
              <w:rPr>
                <w:rFonts w:hint="eastAsia" w:ascii="宋体" w:hAnsi="宋体" w:eastAsia="宋体" w:cs="宋体"/>
                <w:b/>
                <w:bCs/>
                <w:sz w:val="24"/>
                <w:szCs w:val="24"/>
              </w:rPr>
            </w:pPr>
            <w:r>
              <w:rPr>
                <w:rFonts w:hint="eastAsia" w:ascii="宋体" w:hAnsi="宋体" w:eastAsia="宋体" w:cs="宋体"/>
                <w:b/>
                <w:bCs/>
                <w:sz w:val="24"/>
                <w:szCs w:val="24"/>
              </w:rPr>
              <w:t>品名</w:t>
            </w:r>
          </w:p>
        </w:tc>
        <w:tc>
          <w:tcPr>
            <w:tcW w:w="4975" w:type="dxa"/>
            <w:tcBorders>
              <w:top w:val="single" w:color="auto" w:sz="4" w:space="0"/>
              <w:left w:val="nil"/>
              <w:bottom w:val="single" w:color="auto" w:sz="4" w:space="0"/>
              <w:right w:val="single" w:color="auto" w:sz="4" w:space="0"/>
            </w:tcBorders>
            <w:noWrap/>
            <w:vAlign w:val="center"/>
          </w:tcPr>
          <w:p w14:paraId="19FA4C61">
            <w:pPr>
              <w:widowControl/>
              <w:jc w:val="center"/>
              <w:rPr>
                <w:rFonts w:hint="eastAsia" w:ascii="宋体" w:hAnsi="宋体" w:eastAsia="宋体" w:cs="宋体"/>
                <w:b/>
                <w:bCs/>
                <w:sz w:val="24"/>
                <w:szCs w:val="24"/>
              </w:rPr>
            </w:pPr>
            <w:r>
              <w:rPr>
                <w:rFonts w:hint="eastAsia" w:ascii="宋体" w:hAnsi="宋体" w:eastAsia="宋体" w:cs="宋体"/>
                <w:b/>
                <w:bCs/>
                <w:sz w:val="24"/>
                <w:szCs w:val="24"/>
              </w:rPr>
              <w:t>具体（详细）规格参数</w:t>
            </w:r>
          </w:p>
        </w:tc>
        <w:tc>
          <w:tcPr>
            <w:tcW w:w="405" w:type="dxa"/>
            <w:tcBorders>
              <w:top w:val="single" w:color="auto" w:sz="4" w:space="0"/>
              <w:left w:val="nil"/>
              <w:bottom w:val="single" w:color="auto" w:sz="4" w:space="0"/>
              <w:right w:val="single" w:color="auto" w:sz="4" w:space="0"/>
            </w:tcBorders>
            <w:noWrap/>
            <w:vAlign w:val="center"/>
          </w:tcPr>
          <w:p w14:paraId="6CC4D616">
            <w:pPr>
              <w:widowControl/>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421" w:type="dxa"/>
            <w:tcBorders>
              <w:top w:val="single" w:color="auto" w:sz="4" w:space="0"/>
              <w:left w:val="nil"/>
              <w:bottom w:val="single" w:color="auto" w:sz="4" w:space="0"/>
              <w:right w:val="single" w:color="auto" w:sz="4" w:space="0"/>
            </w:tcBorders>
            <w:noWrap/>
            <w:vAlign w:val="center"/>
          </w:tcPr>
          <w:p w14:paraId="01AA8FF3">
            <w:pPr>
              <w:widowControl/>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569" w:type="dxa"/>
            <w:tcBorders>
              <w:top w:val="single" w:color="auto" w:sz="4" w:space="0"/>
              <w:left w:val="nil"/>
              <w:bottom w:val="single" w:color="auto" w:sz="4" w:space="0"/>
              <w:right w:val="single" w:color="auto" w:sz="4" w:space="0"/>
            </w:tcBorders>
            <w:noWrap/>
            <w:vAlign w:val="center"/>
          </w:tcPr>
          <w:p w14:paraId="2F78526C">
            <w:pPr>
              <w:widowControl/>
              <w:jc w:val="center"/>
              <w:rPr>
                <w:rFonts w:hint="eastAsia" w:ascii="宋体" w:hAnsi="宋体" w:eastAsia="宋体" w:cs="宋体"/>
                <w:b/>
                <w:bCs/>
                <w:sz w:val="24"/>
                <w:szCs w:val="24"/>
              </w:rPr>
            </w:pPr>
            <w:r>
              <w:rPr>
                <w:rFonts w:hint="eastAsia" w:ascii="宋体" w:hAnsi="宋体" w:eastAsia="宋体" w:cs="宋体"/>
                <w:b/>
                <w:bCs/>
                <w:sz w:val="24"/>
                <w:szCs w:val="24"/>
              </w:rPr>
              <w:t>单价</w:t>
            </w:r>
          </w:p>
        </w:tc>
        <w:tc>
          <w:tcPr>
            <w:tcW w:w="585" w:type="dxa"/>
            <w:tcBorders>
              <w:top w:val="single" w:color="auto" w:sz="4" w:space="0"/>
              <w:left w:val="nil"/>
              <w:bottom w:val="single" w:color="auto" w:sz="4" w:space="0"/>
              <w:right w:val="single" w:color="auto" w:sz="4" w:space="0"/>
            </w:tcBorders>
            <w:noWrap/>
            <w:vAlign w:val="center"/>
          </w:tcPr>
          <w:p w14:paraId="5DDB93E2">
            <w:pPr>
              <w:widowControl/>
              <w:jc w:val="center"/>
              <w:rPr>
                <w:rFonts w:hint="eastAsia" w:ascii="宋体" w:hAnsi="宋体" w:eastAsia="宋体" w:cs="宋体"/>
                <w:b/>
                <w:bCs/>
                <w:sz w:val="24"/>
                <w:szCs w:val="24"/>
              </w:rPr>
            </w:pPr>
            <w:r>
              <w:rPr>
                <w:rFonts w:hint="eastAsia" w:ascii="宋体" w:hAnsi="宋体" w:eastAsia="宋体" w:cs="宋体"/>
                <w:b/>
                <w:bCs/>
                <w:sz w:val="24"/>
                <w:szCs w:val="24"/>
              </w:rPr>
              <w:t>金额</w:t>
            </w:r>
          </w:p>
        </w:tc>
        <w:tc>
          <w:tcPr>
            <w:tcW w:w="585" w:type="dxa"/>
            <w:tcBorders>
              <w:top w:val="single" w:color="auto" w:sz="4" w:space="0"/>
              <w:left w:val="nil"/>
              <w:bottom w:val="single" w:color="auto" w:sz="4" w:space="0"/>
              <w:right w:val="single" w:color="auto" w:sz="4" w:space="0"/>
            </w:tcBorders>
            <w:noWrap/>
            <w:vAlign w:val="center"/>
          </w:tcPr>
          <w:p w14:paraId="7EC498AC">
            <w:pPr>
              <w:widowControl/>
              <w:jc w:val="center"/>
              <w:rPr>
                <w:rFonts w:hint="eastAsia" w:ascii="宋体" w:hAnsi="宋体" w:eastAsia="宋体" w:cs="宋体"/>
                <w:b/>
                <w:bCs/>
                <w:sz w:val="24"/>
                <w:szCs w:val="24"/>
              </w:rPr>
            </w:pPr>
            <w:r>
              <w:rPr>
                <w:rFonts w:hint="eastAsia" w:ascii="宋体" w:hAnsi="宋体" w:eastAsia="宋体" w:cs="宋体"/>
                <w:b/>
                <w:bCs/>
                <w:sz w:val="24"/>
                <w:szCs w:val="24"/>
              </w:rPr>
              <w:t>是否响应</w:t>
            </w:r>
          </w:p>
        </w:tc>
        <w:tc>
          <w:tcPr>
            <w:tcW w:w="720" w:type="dxa"/>
            <w:tcBorders>
              <w:top w:val="single" w:color="auto" w:sz="4" w:space="0"/>
              <w:left w:val="nil"/>
              <w:bottom w:val="single" w:color="auto" w:sz="4" w:space="0"/>
              <w:right w:val="single" w:color="auto" w:sz="4" w:space="0"/>
            </w:tcBorders>
          </w:tcPr>
          <w:p w14:paraId="147DCAB8">
            <w:pPr>
              <w:widowControl/>
              <w:jc w:val="center"/>
              <w:rPr>
                <w:rFonts w:hint="eastAsia" w:ascii="宋体" w:hAnsi="宋体" w:eastAsia="宋体" w:cs="宋体"/>
                <w:b/>
                <w:bCs/>
                <w:sz w:val="24"/>
                <w:szCs w:val="24"/>
              </w:rPr>
            </w:pPr>
            <w:r>
              <w:rPr>
                <w:rFonts w:hint="eastAsia" w:ascii="宋体" w:hAnsi="宋体" w:eastAsia="宋体" w:cs="宋体"/>
                <w:b/>
                <w:bCs/>
                <w:sz w:val="24"/>
                <w:szCs w:val="24"/>
              </w:rPr>
              <w:t>响应品牌及型号</w:t>
            </w:r>
          </w:p>
        </w:tc>
        <w:tc>
          <w:tcPr>
            <w:tcW w:w="360" w:type="dxa"/>
            <w:tcBorders>
              <w:top w:val="single" w:color="auto" w:sz="4" w:space="0"/>
              <w:left w:val="single" w:color="auto" w:sz="4" w:space="0"/>
              <w:bottom w:val="single" w:color="auto" w:sz="4" w:space="0"/>
              <w:right w:val="single" w:color="auto" w:sz="4" w:space="0"/>
            </w:tcBorders>
            <w:noWrap/>
            <w:vAlign w:val="center"/>
          </w:tcPr>
          <w:p w14:paraId="6A35E820">
            <w:pPr>
              <w:widowControl/>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79F3060B">
        <w:tblPrEx>
          <w:tblCellMar>
            <w:top w:w="0" w:type="dxa"/>
            <w:left w:w="28" w:type="dxa"/>
            <w:bottom w:w="0" w:type="dxa"/>
            <w:right w:w="28" w:type="dxa"/>
          </w:tblCellMar>
        </w:tblPrEx>
        <w:trPr>
          <w:trHeight w:val="570" w:hRule="atLeast"/>
        </w:trPr>
        <w:tc>
          <w:tcPr>
            <w:tcW w:w="703" w:type="dxa"/>
            <w:tcBorders>
              <w:top w:val="nil"/>
              <w:left w:val="single" w:color="auto" w:sz="4" w:space="0"/>
              <w:bottom w:val="single" w:color="auto" w:sz="4" w:space="0"/>
              <w:right w:val="single" w:color="auto" w:sz="4" w:space="0"/>
            </w:tcBorders>
            <w:noWrap/>
            <w:vAlign w:val="center"/>
          </w:tcPr>
          <w:p w14:paraId="6342353E">
            <w:pPr>
              <w:widowControl/>
              <w:jc w:val="center"/>
              <w:rPr>
                <w:rFonts w:hint="eastAsia" w:ascii="宋体" w:hAnsi="宋体" w:eastAsia="宋体" w:cs="宋体"/>
                <w:sz w:val="24"/>
                <w:szCs w:val="24"/>
              </w:rPr>
            </w:pPr>
            <w:r>
              <w:rPr>
                <w:rFonts w:hint="eastAsia" w:ascii="宋体" w:hAnsi="宋体" w:eastAsia="宋体" w:cs="宋体"/>
                <w:sz w:val="24"/>
                <w:szCs w:val="24"/>
              </w:rPr>
              <w:t>综合实训平台</w:t>
            </w:r>
          </w:p>
        </w:tc>
        <w:tc>
          <w:tcPr>
            <w:tcW w:w="4975" w:type="dxa"/>
            <w:tcBorders>
              <w:top w:val="nil"/>
              <w:left w:val="nil"/>
              <w:bottom w:val="single" w:color="auto" w:sz="4" w:space="0"/>
              <w:right w:val="single" w:color="auto" w:sz="4" w:space="0"/>
            </w:tcBorders>
            <w:noWrap/>
            <w:vAlign w:val="center"/>
          </w:tcPr>
          <w:p w14:paraId="069757DE">
            <w:pPr>
              <w:rPr>
                <w:rFonts w:hint="eastAsia" w:ascii="宋体" w:hAnsi="宋体" w:eastAsia="宋体" w:cs="宋体"/>
                <w:b/>
                <w:bCs/>
                <w:sz w:val="24"/>
                <w:szCs w:val="24"/>
              </w:rPr>
            </w:pPr>
            <w:r>
              <w:rPr>
                <w:rFonts w:hint="eastAsia" w:ascii="宋体" w:hAnsi="宋体" w:eastAsia="宋体" w:cs="宋体"/>
                <w:b/>
                <w:bCs/>
                <w:sz w:val="24"/>
                <w:szCs w:val="24"/>
              </w:rPr>
              <w:t>一、平台总体技术指标</w:t>
            </w:r>
          </w:p>
          <w:p w14:paraId="1DB55799">
            <w:pPr>
              <w:rPr>
                <w:rFonts w:hint="eastAsia" w:ascii="宋体" w:hAnsi="宋体" w:eastAsia="宋体" w:cs="宋体"/>
                <w:sz w:val="24"/>
                <w:szCs w:val="24"/>
              </w:rPr>
            </w:pPr>
            <w:r>
              <w:rPr>
                <w:rFonts w:hint="eastAsia" w:ascii="宋体" w:hAnsi="宋体" w:eastAsia="宋体" w:cs="宋体"/>
                <w:sz w:val="24"/>
                <w:szCs w:val="24"/>
              </w:rPr>
              <w:t>1.系统支持Windows系统部署，采用B/S架构，无需安装特定软件，应用可以跨操作系统部署。</w:t>
            </w:r>
          </w:p>
          <w:p w14:paraId="622C72A8">
            <w:pPr>
              <w:rPr>
                <w:rFonts w:hint="eastAsia" w:ascii="宋体" w:hAnsi="宋体" w:eastAsia="宋体" w:cs="宋体"/>
                <w:sz w:val="24"/>
                <w:szCs w:val="24"/>
              </w:rPr>
            </w:pPr>
            <w:r>
              <w:rPr>
                <w:rFonts w:hint="eastAsia" w:ascii="宋体" w:hAnsi="宋体" w:eastAsia="宋体" w:cs="宋体"/>
                <w:sz w:val="24"/>
                <w:szCs w:val="24"/>
              </w:rPr>
              <w:t>2.系统在互联网下运行，只需要通过浏览器访问给定网址即可，通过账号和密码登录使用服务，无需加密狗等。</w:t>
            </w:r>
          </w:p>
          <w:p w14:paraId="6860D35F">
            <w:pPr>
              <w:rPr>
                <w:rFonts w:hint="eastAsia" w:ascii="宋体" w:hAnsi="宋体" w:eastAsia="宋体" w:cs="宋体"/>
                <w:sz w:val="24"/>
                <w:szCs w:val="24"/>
              </w:rPr>
            </w:pPr>
            <w:r>
              <w:rPr>
                <w:rFonts w:hint="eastAsia" w:ascii="宋体" w:hAnsi="宋体" w:eastAsia="宋体" w:cs="宋体"/>
                <w:sz w:val="24"/>
                <w:szCs w:val="24"/>
              </w:rPr>
              <w:t>3.平台服务托管在云端，无需学校提供额外的硬件支持。</w:t>
            </w:r>
          </w:p>
          <w:p w14:paraId="67C160B4">
            <w:pPr>
              <w:rPr>
                <w:rFonts w:hint="eastAsia" w:ascii="宋体" w:hAnsi="宋体" w:eastAsia="宋体" w:cs="宋体"/>
                <w:sz w:val="24"/>
                <w:szCs w:val="24"/>
              </w:rPr>
            </w:pPr>
            <w:r>
              <w:rPr>
                <w:rFonts w:hint="eastAsia" w:ascii="宋体" w:hAnsi="宋体" w:eastAsia="宋体" w:cs="宋体"/>
                <w:sz w:val="24"/>
                <w:szCs w:val="24"/>
              </w:rPr>
              <w:t>4.学生可通过电脑、手机、平板等移动端使用。</w:t>
            </w:r>
          </w:p>
          <w:p w14:paraId="4257AEC7">
            <w:pPr>
              <w:rPr>
                <w:rFonts w:hint="eastAsia" w:ascii="宋体" w:hAnsi="宋体" w:eastAsia="宋体" w:cs="宋体"/>
                <w:b/>
                <w:bCs/>
                <w:sz w:val="24"/>
                <w:szCs w:val="24"/>
              </w:rPr>
            </w:pPr>
            <w:r>
              <w:rPr>
                <w:rFonts w:hint="eastAsia" w:ascii="宋体" w:hAnsi="宋体" w:eastAsia="宋体" w:cs="宋体"/>
                <w:b/>
                <w:bCs/>
                <w:sz w:val="24"/>
                <w:szCs w:val="24"/>
              </w:rPr>
              <w:t>二、综合实训平台功能指标</w:t>
            </w:r>
          </w:p>
          <w:p w14:paraId="1E3E7EDC">
            <w:pPr>
              <w:rPr>
                <w:rFonts w:hint="eastAsia" w:ascii="宋体" w:hAnsi="宋体" w:eastAsia="宋体" w:cs="宋体"/>
                <w:sz w:val="24"/>
                <w:szCs w:val="24"/>
              </w:rPr>
            </w:pPr>
            <w:r>
              <w:rPr>
                <w:rFonts w:hint="eastAsia" w:ascii="宋体" w:hAnsi="宋体" w:eastAsia="宋体" w:cs="宋体"/>
                <w:sz w:val="24"/>
                <w:szCs w:val="24"/>
              </w:rPr>
              <w:t>平台可提供企业当月发生的经济业务资料和数据，以原创全真原始凭证、票据、合同为展现形式，学生可对当月经济业务进行核算处理，涉及商贸业、金融、事业单位、农林牧渔、房地产、工业、建筑、外贸、餐饮业、服务业11个行业、多家企业、多个真实的原创实训资源。平台预置业务会计、成本会计等岗位环境，能引导学生进入岗位场景进行实战训练和业务对接，教学相辅、形象生动，操作性强，可充分调动学生学习的积极性，培养学生数据分析、管理能力、提升学生的业务、财务、税务、等实务经验。</w:t>
            </w:r>
          </w:p>
          <w:p w14:paraId="48256278">
            <w:pPr>
              <w:rPr>
                <w:rFonts w:hint="eastAsia" w:ascii="宋体" w:hAnsi="宋体" w:eastAsia="宋体" w:cs="宋体"/>
                <w:sz w:val="24"/>
                <w:szCs w:val="24"/>
              </w:rPr>
            </w:pPr>
            <w:r>
              <w:rPr>
                <w:rFonts w:hint="eastAsia" w:ascii="宋体" w:hAnsi="宋体" w:eastAsia="宋体" w:cs="宋体"/>
                <w:sz w:val="24"/>
                <w:szCs w:val="24"/>
              </w:rPr>
              <w:t>(一) 同步课程实训功能指标</w:t>
            </w:r>
          </w:p>
          <w:p w14:paraId="036CE318">
            <w:pPr>
              <w:rPr>
                <w:rFonts w:hint="eastAsia" w:ascii="宋体" w:hAnsi="宋体" w:eastAsia="宋体" w:cs="宋体"/>
                <w:sz w:val="24"/>
                <w:szCs w:val="24"/>
              </w:rPr>
            </w:pPr>
            <w:r>
              <w:rPr>
                <w:rFonts w:hint="eastAsia" w:ascii="宋体" w:hAnsi="宋体" w:eastAsia="宋体" w:cs="宋体"/>
                <w:sz w:val="24"/>
                <w:szCs w:val="24"/>
              </w:rPr>
              <w:t>1.基础会计</w:t>
            </w:r>
          </w:p>
          <w:p w14:paraId="5E5D22C4">
            <w:pPr>
              <w:rPr>
                <w:rFonts w:hint="eastAsia" w:ascii="宋体" w:hAnsi="宋体" w:eastAsia="宋体" w:cs="宋体"/>
                <w:sz w:val="24"/>
                <w:szCs w:val="24"/>
              </w:rPr>
            </w:pPr>
            <w:r>
              <w:rPr>
                <w:rFonts w:hint="eastAsia" w:ascii="宋体" w:hAnsi="宋体" w:eastAsia="宋体" w:cs="宋体"/>
                <w:sz w:val="24"/>
                <w:szCs w:val="24"/>
              </w:rPr>
              <w:t>包括会计凭证、会计账簿、错账更正、会计报表填制等实训。</w:t>
            </w:r>
          </w:p>
          <w:p w14:paraId="21EA95CD">
            <w:pPr>
              <w:rPr>
                <w:rFonts w:hint="eastAsia" w:ascii="宋体" w:hAnsi="宋体" w:eastAsia="宋体" w:cs="宋体"/>
                <w:sz w:val="24"/>
                <w:szCs w:val="24"/>
              </w:rPr>
            </w:pPr>
            <w:r>
              <w:rPr>
                <w:rFonts w:hint="eastAsia" w:ascii="宋体" w:hAnsi="宋体" w:eastAsia="宋体" w:cs="宋体"/>
                <w:sz w:val="24"/>
                <w:szCs w:val="24"/>
              </w:rPr>
              <w:t>2.中级财务会计</w:t>
            </w:r>
          </w:p>
          <w:p w14:paraId="070C9B48">
            <w:pPr>
              <w:rPr>
                <w:rFonts w:hint="eastAsia" w:ascii="宋体" w:hAnsi="宋体" w:eastAsia="宋体" w:cs="宋体"/>
                <w:sz w:val="24"/>
                <w:szCs w:val="24"/>
              </w:rPr>
            </w:pPr>
            <w:r>
              <w:rPr>
                <w:rFonts w:hint="eastAsia" w:ascii="宋体" w:hAnsi="宋体" w:eastAsia="宋体" w:cs="宋体"/>
                <w:sz w:val="24"/>
                <w:szCs w:val="24"/>
              </w:rPr>
              <w:t>包括货币资金、应收及预付账款、存货、金融资产、长期股权投资、固定资产、无形资产、投资性房地产、流动负债和财务报表等实训。</w:t>
            </w:r>
          </w:p>
          <w:p w14:paraId="37E9AA27">
            <w:pPr>
              <w:rPr>
                <w:rFonts w:hint="eastAsia" w:ascii="宋体" w:hAnsi="宋体" w:eastAsia="宋体" w:cs="宋体"/>
                <w:sz w:val="24"/>
                <w:szCs w:val="24"/>
              </w:rPr>
            </w:pPr>
            <w:r>
              <w:rPr>
                <w:rFonts w:hint="eastAsia" w:ascii="宋体" w:hAnsi="宋体" w:eastAsia="宋体" w:cs="宋体"/>
                <w:sz w:val="24"/>
                <w:szCs w:val="24"/>
              </w:rPr>
              <w:t>3.纳税实务</w:t>
            </w:r>
          </w:p>
          <w:p w14:paraId="5F40C5F1">
            <w:pPr>
              <w:rPr>
                <w:rFonts w:hint="eastAsia" w:ascii="宋体" w:hAnsi="宋体" w:eastAsia="宋体" w:cs="宋体"/>
                <w:sz w:val="24"/>
                <w:szCs w:val="24"/>
              </w:rPr>
            </w:pPr>
            <w:r>
              <w:rPr>
                <w:rFonts w:hint="eastAsia" w:ascii="宋体" w:hAnsi="宋体" w:eastAsia="宋体" w:cs="宋体"/>
                <w:sz w:val="24"/>
                <w:szCs w:val="24"/>
              </w:rPr>
              <w:t>包括税务登记、发票领用与管理、防伪开票、增值税核算、出口退税、增值税的纳税申报、消费税核算，所得税核算等实训。</w:t>
            </w:r>
          </w:p>
          <w:p w14:paraId="10A8A599">
            <w:pPr>
              <w:rPr>
                <w:rFonts w:hint="eastAsia" w:ascii="宋体" w:hAnsi="宋体" w:eastAsia="宋体" w:cs="宋体"/>
                <w:sz w:val="24"/>
                <w:szCs w:val="24"/>
              </w:rPr>
            </w:pPr>
            <w:r>
              <w:rPr>
                <w:rFonts w:hint="eastAsia" w:ascii="宋体" w:hAnsi="宋体" w:eastAsia="宋体" w:cs="宋体"/>
                <w:sz w:val="24"/>
                <w:szCs w:val="24"/>
              </w:rPr>
              <w:t>4.成本会计</w:t>
            </w:r>
          </w:p>
          <w:p w14:paraId="09E29811">
            <w:pPr>
              <w:rPr>
                <w:rFonts w:hint="eastAsia" w:ascii="宋体" w:hAnsi="宋体" w:eastAsia="宋体" w:cs="宋体"/>
                <w:sz w:val="24"/>
                <w:szCs w:val="24"/>
              </w:rPr>
            </w:pPr>
            <w:r>
              <w:rPr>
                <w:rFonts w:hint="eastAsia" w:ascii="宋体" w:hAnsi="宋体" w:eastAsia="宋体" w:cs="宋体"/>
                <w:sz w:val="24"/>
                <w:szCs w:val="24"/>
              </w:rPr>
              <w:t>包括材料、动力费用的归集与分配、人工费用的归集与分配、辅助生产费用的归集与分配、品种法、分步法、分批法等实训。</w:t>
            </w:r>
          </w:p>
          <w:p w14:paraId="31A5D236">
            <w:pPr>
              <w:rPr>
                <w:rFonts w:hint="eastAsia" w:ascii="宋体" w:hAnsi="宋体" w:eastAsia="宋体" w:cs="宋体"/>
                <w:sz w:val="24"/>
                <w:szCs w:val="24"/>
              </w:rPr>
            </w:pPr>
            <w:r>
              <w:rPr>
                <w:rFonts w:hint="eastAsia" w:ascii="宋体" w:hAnsi="宋体" w:eastAsia="宋体" w:cs="宋体"/>
                <w:sz w:val="24"/>
                <w:szCs w:val="24"/>
              </w:rPr>
              <w:t>5.管理会计</w:t>
            </w:r>
          </w:p>
          <w:p w14:paraId="1EDA6B26">
            <w:pPr>
              <w:rPr>
                <w:rFonts w:hint="eastAsia" w:ascii="宋体" w:hAnsi="宋体" w:eastAsia="宋体" w:cs="宋体"/>
                <w:sz w:val="24"/>
                <w:szCs w:val="24"/>
              </w:rPr>
            </w:pPr>
            <w:r>
              <w:rPr>
                <w:rFonts w:hint="eastAsia" w:ascii="宋体" w:hAnsi="宋体" w:eastAsia="宋体" w:cs="宋体"/>
                <w:sz w:val="24"/>
                <w:szCs w:val="24"/>
              </w:rPr>
              <w:t>包括成本性态分析、变动成本法、本量利分析原理、预测分析、长期投资决策、生产经营决策和全面预算等实训。</w:t>
            </w:r>
          </w:p>
          <w:p w14:paraId="347EF2A6">
            <w:pPr>
              <w:rPr>
                <w:rFonts w:hint="eastAsia" w:ascii="宋体" w:hAnsi="宋体" w:eastAsia="宋体" w:cs="宋体"/>
                <w:sz w:val="24"/>
                <w:szCs w:val="24"/>
              </w:rPr>
            </w:pPr>
            <w:r>
              <w:rPr>
                <w:rFonts w:hint="eastAsia" w:ascii="宋体" w:hAnsi="宋体" w:eastAsia="宋体" w:cs="宋体"/>
                <w:sz w:val="24"/>
                <w:szCs w:val="24"/>
              </w:rPr>
              <w:t>6.财务管理</w:t>
            </w:r>
          </w:p>
          <w:p w14:paraId="0D6820BF">
            <w:pPr>
              <w:rPr>
                <w:rFonts w:hint="eastAsia" w:ascii="宋体" w:hAnsi="宋体" w:eastAsia="宋体" w:cs="宋体"/>
                <w:sz w:val="24"/>
                <w:szCs w:val="24"/>
              </w:rPr>
            </w:pPr>
            <w:r>
              <w:rPr>
                <w:rFonts w:hint="eastAsia" w:ascii="宋体" w:hAnsi="宋体" w:eastAsia="宋体" w:cs="宋体"/>
                <w:sz w:val="24"/>
                <w:szCs w:val="24"/>
              </w:rPr>
              <w:t>包括企业筹资管理、企业投资管理、营运资金管理、利润分配管理、和财务分析等实训。</w:t>
            </w:r>
          </w:p>
          <w:p w14:paraId="338B5FB1">
            <w:pPr>
              <w:rPr>
                <w:rFonts w:hint="eastAsia" w:ascii="宋体" w:hAnsi="宋体" w:eastAsia="宋体" w:cs="宋体"/>
                <w:sz w:val="24"/>
                <w:szCs w:val="24"/>
              </w:rPr>
            </w:pPr>
            <w:r>
              <w:rPr>
                <w:rFonts w:hint="eastAsia" w:ascii="宋体" w:hAnsi="宋体" w:eastAsia="宋体" w:cs="宋体"/>
                <w:sz w:val="24"/>
                <w:szCs w:val="24"/>
              </w:rPr>
              <w:t>7.高级财务会计</w:t>
            </w:r>
          </w:p>
          <w:p w14:paraId="30088BFF">
            <w:pPr>
              <w:rPr>
                <w:rFonts w:hint="eastAsia" w:ascii="宋体" w:hAnsi="宋体" w:eastAsia="宋体" w:cs="宋体"/>
                <w:sz w:val="24"/>
                <w:szCs w:val="24"/>
              </w:rPr>
            </w:pPr>
            <w:r>
              <w:rPr>
                <w:rFonts w:hint="eastAsia" w:ascii="宋体" w:hAnsi="宋体" w:eastAsia="宋体" w:cs="宋体"/>
                <w:sz w:val="24"/>
                <w:szCs w:val="24"/>
              </w:rPr>
              <w:t>包含非货币性资产交换，债务重组，租赁会计，所得税会计，借款费用，外币业务会计，或有事项和会计政策等实训。</w:t>
            </w:r>
          </w:p>
          <w:p w14:paraId="7C515252">
            <w:pPr>
              <w:rPr>
                <w:rFonts w:hint="eastAsia" w:ascii="宋体" w:hAnsi="宋体" w:eastAsia="宋体" w:cs="宋体"/>
                <w:sz w:val="24"/>
                <w:szCs w:val="24"/>
              </w:rPr>
            </w:pPr>
            <w:r>
              <w:rPr>
                <w:rFonts w:hint="eastAsia" w:ascii="宋体" w:hAnsi="宋体" w:eastAsia="宋体" w:cs="宋体"/>
                <w:sz w:val="24"/>
                <w:szCs w:val="24"/>
              </w:rPr>
              <w:t>8.财务分析</w:t>
            </w:r>
          </w:p>
          <w:p w14:paraId="6F442932">
            <w:pPr>
              <w:rPr>
                <w:rFonts w:hint="eastAsia" w:ascii="宋体" w:hAnsi="宋体" w:eastAsia="宋体" w:cs="宋体"/>
                <w:sz w:val="24"/>
                <w:szCs w:val="24"/>
              </w:rPr>
            </w:pPr>
            <w:r>
              <w:rPr>
                <w:rFonts w:hint="eastAsia" w:ascii="宋体" w:hAnsi="宋体" w:eastAsia="宋体" w:cs="宋体"/>
                <w:sz w:val="24"/>
                <w:szCs w:val="24"/>
              </w:rPr>
              <w:t>包括财务报表分析、财务指标分析、业绩评价分析、企业价值和评估分析等实训。</w:t>
            </w:r>
          </w:p>
          <w:p w14:paraId="5286E990">
            <w:pPr>
              <w:rPr>
                <w:rFonts w:hint="eastAsia" w:ascii="宋体" w:hAnsi="宋体" w:eastAsia="宋体" w:cs="宋体"/>
                <w:sz w:val="24"/>
                <w:szCs w:val="24"/>
              </w:rPr>
            </w:pPr>
            <w:r>
              <w:rPr>
                <w:rFonts w:hint="eastAsia" w:ascii="宋体" w:hAnsi="宋体" w:eastAsia="宋体" w:cs="宋体"/>
                <w:sz w:val="24"/>
                <w:szCs w:val="24"/>
              </w:rPr>
              <w:t>(二) 出纳岗位实训功能指标</w:t>
            </w:r>
          </w:p>
          <w:p w14:paraId="58A7AA95">
            <w:pPr>
              <w:rPr>
                <w:rFonts w:hint="eastAsia" w:ascii="宋体" w:hAnsi="宋体" w:eastAsia="宋体" w:cs="宋体"/>
                <w:sz w:val="24"/>
                <w:szCs w:val="24"/>
              </w:rPr>
            </w:pPr>
            <w:r>
              <w:rPr>
                <w:rFonts w:hint="eastAsia" w:ascii="宋体" w:hAnsi="宋体" w:eastAsia="宋体" w:cs="宋体"/>
                <w:sz w:val="24"/>
                <w:szCs w:val="24"/>
              </w:rPr>
              <w:t>主要包含原始凭证的填制与应用、现金日记账与银行存款日记账登记的正确性和规范性、银行存款余额调节表编制的正确性和规范性等出纳日常相关业务的处理。</w:t>
            </w:r>
          </w:p>
          <w:p w14:paraId="4B4F32F3">
            <w:pPr>
              <w:rPr>
                <w:rFonts w:hint="eastAsia" w:ascii="宋体" w:hAnsi="宋体" w:eastAsia="宋体" w:cs="宋体"/>
                <w:sz w:val="24"/>
                <w:szCs w:val="24"/>
              </w:rPr>
            </w:pPr>
            <w:r>
              <w:rPr>
                <w:rFonts w:hint="eastAsia" w:ascii="宋体" w:hAnsi="宋体" w:eastAsia="宋体" w:cs="宋体"/>
                <w:sz w:val="24"/>
                <w:szCs w:val="24"/>
              </w:rPr>
              <w:t>行业会计岗位综合实训功能指标</w:t>
            </w:r>
          </w:p>
          <w:p w14:paraId="0F9F2E97">
            <w:pPr>
              <w:rPr>
                <w:rFonts w:hint="eastAsia" w:ascii="宋体" w:hAnsi="宋体" w:eastAsia="宋体" w:cs="宋体"/>
                <w:sz w:val="24"/>
                <w:szCs w:val="24"/>
              </w:rPr>
            </w:pPr>
            <w:r>
              <w:rPr>
                <w:rFonts w:hint="eastAsia" w:ascii="宋体" w:hAnsi="宋体" w:eastAsia="宋体" w:cs="宋体"/>
                <w:sz w:val="24"/>
                <w:szCs w:val="24"/>
              </w:rPr>
              <w:t>1.制造业真账顶岗实训</w:t>
            </w:r>
          </w:p>
          <w:p w14:paraId="4A2A6D2B">
            <w:pPr>
              <w:rPr>
                <w:rFonts w:hint="eastAsia" w:ascii="宋体" w:hAnsi="宋体" w:eastAsia="宋体" w:cs="宋体"/>
                <w:sz w:val="24"/>
                <w:szCs w:val="24"/>
              </w:rPr>
            </w:pPr>
            <w:r>
              <w:rPr>
                <w:rFonts w:hint="eastAsia" w:ascii="宋体" w:hAnsi="宋体" w:eastAsia="宋体" w:cs="宋体"/>
                <w:sz w:val="24"/>
                <w:szCs w:val="24"/>
              </w:rPr>
              <w:t>主要包含企业商品的制造、销售业务，涉及的经济业务有成本核算、制造费用及辅助费用的分配方法计算、销售以及相关业务的账务处理。</w:t>
            </w:r>
          </w:p>
          <w:p w14:paraId="0E48EF2F">
            <w:pPr>
              <w:rPr>
                <w:rFonts w:hint="eastAsia" w:ascii="宋体" w:hAnsi="宋体" w:eastAsia="宋体" w:cs="宋体"/>
                <w:sz w:val="24"/>
                <w:szCs w:val="24"/>
              </w:rPr>
            </w:pPr>
            <w:r>
              <w:rPr>
                <w:rFonts w:hint="eastAsia" w:ascii="宋体" w:hAnsi="宋体" w:eastAsia="宋体" w:cs="宋体"/>
                <w:sz w:val="24"/>
                <w:szCs w:val="24"/>
              </w:rPr>
              <w:t>2.商贸业真账顶岗实训</w:t>
            </w:r>
          </w:p>
          <w:p w14:paraId="0A1A7D1D">
            <w:pPr>
              <w:rPr>
                <w:rFonts w:hint="eastAsia" w:ascii="宋体" w:hAnsi="宋体" w:eastAsia="宋体" w:cs="宋体"/>
                <w:sz w:val="24"/>
                <w:szCs w:val="24"/>
              </w:rPr>
            </w:pPr>
            <w:r>
              <w:rPr>
                <w:rFonts w:hint="eastAsia" w:ascii="宋体" w:hAnsi="宋体" w:eastAsia="宋体" w:cs="宋体"/>
                <w:sz w:val="24"/>
                <w:szCs w:val="24"/>
              </w:rPr>
              <w:t>主要包含公司产品的销售，涉及的经济业务有销售折让、固定资产清理、库存商品盘亏等相关业务的账务处理。</w:t>
            </w:r>
          </w:p>
          <w:p w14:paraId="1E6501B0">
            <w:pPr>
              <w:rPr>
                <w:rFonts w:hint="eastAsia" w:ascii="宋体" w:hAnsi="宋体" w:eastAsia="宋体" w:cs="宋体"/>
                <w:sz w:val="24"/>
                <w:szCs w:val="24"/>
              </w:rPr>
            </w:pPr>
            <w:r>
              <w:rPr>
                <w:rFonts w:hint="eastAsia" w:ascii="宋体" w:hAnsi="宋体" w:eastAsia="宋体" w:cs="宋体"/>
                <w:sz w:val="24"/>
                <w:szCs w:val="24"/>
              </w:rPr>
              <w:t>3.服务业真账顶岗实训</w:t>
            </w:r>
          </w:p>
          <w:p w14:paraId="025D3E15">
            <w:pPr>
              <w:rPr>
                <w:rFonts w:hint="eastAsia" w:ascii="宋体" w:hAnsi="宋体" w:eastAsia="宋体" w:cs="宋体"/>
                <w:sz w:val="24"/>
                <w:szCs w:val="24"/>
              </w:rPr>
            </w:pPr>
            <w:r>
              <w:rPr>
                <w:rFonts w:hint="eastAsia" w:ascii="宋体" w:hAnsi="宋体" w:eastAsia="宋体" w:cs="宋体"/>
                <w:sz w:val="24"/>
                <w:szCs w:val="24"/>
              </w:rPr>
              <w:t>主要包含物业服务、广告服务、物流服务、租赁服务、旅行社服务、酒店服务、人力资源服务、装饰服务、产品设计服务等。</w:t>
            </w:r>
          </w:p>
          <w:p w14:paraId="71CA22EA">
            <w:pPr>
              <w:rPr>
                <w:rFonts w:hint="eastAsia" w:ascii="宋体" w:hAnsi="宋体" w:eastAsia="宋体" w:cs="宋体"/>
                <w:sz w:val="24"/>
                <w:szCs w:val="24"/>
              </w:rPr>
            </w:pPr>
            <w:r>
              <w:rPr>
                <w:rFonts w:hint="eastAsia" w:ascii="宋体" w:hAnsi="宋体" w:eastAsia="宋体" w:cs="宋体"/>
                <w:sz w:val="24"/>
                <w:szCs w:val="24"/>
              </w:rPr>
              <w:t>4.餐饮业真账顶岗实训</w:t>
            </w:r>
          </w:p>
          <w:p w14:paraId="2FFEA2D7">
            <w:pPr>
              <w:rPr>
                <w:rFonts w:hint="eastAsia" w:ascii="宋体" w:hAnsi="宋体" w:eastAsia="宋体" w:cs="宋体"/>
                <w:sz w:val="24"/>
                <w:szCs w:val="24"/>
              </w:rPr>
            </w:pPr>
            <w:r>
              <w:rPr>
                <w:rFonts w:hint="eastAsia" w:ascii="宋体" w:hAnsi="宋体" w:eastAsia="宋体" w:cs="宋体"/>
                <w:sz w:val="24"/>
                <w:szCs w:val="24"/>
              </w:rPr>
              <w:t>主要是餐饮服务，涉及餐饮行业的日常销售业务、采购原材料、库存盘点、周年送券等相关业务的账务处理。</w:t>
            </w:r>
          </w:p>
          <w:p w14:paraId="3F67D972">
            <w:pPr>
              <w:rPr>
                <w:rFonts w:hint="eastAsia" w:ascii="宋体" w:hAnsi="宋体" w:eastAsia="宋体" w:cs="宋体"/>
                <w:sz w:val="24"/>
                <w:szCs w:val="24"/>
              </w:rPr>
            </w:pPr>
            <w:r>
              <w:rPr>
                <w:rFonts w:hint="eastAsia" w:ascii="宋体" w:hAnsi="宋体" w:eastAsia="宋体" w:cs="宋体"/>
                <w:sz w:val="24"/>
                <w:szCs w:val="24"/>
              </w:rPr>
              <w:t>5.农林牧渔业真账顶岗实训农林牧渔业</w:t>
            </w:r>
          </w:p>
          <w:p w14:paraId="423F7FC9">
            <w:pPr>
              <w:rPr>
                <w:rFonts w:hint="eastAsia" w:ascii="宋体" w:hAnsi="宋体" w:eastAsia="宋体" w:cs="宋体"/>
                <w:sz w:val="24"/>
                <w:szCs w:val="24"/>
              </w:rPr>
            </w:pPr>
            <w:r>
              <w:rPr>
                <w:rFonts w:hint="eastAsia" w:ascii="宋体" w:hAnsi="宋体" w:eastAsia="宋体" w:cs="宋体"/>
                <w:sz w:val="24"/>
                <w:szCs w:val="24"/>
              </w:rPr>
              <w:t>主要包含水果种植、渔业、畜牧养殖、农产品种植等相关经济业务的账务处理。</w:t>
            </w:r>
          </w:p>
          <w:p w14:paraId="428E5C82">
            <w:pPr>
              <w:rPr>
                <w:rFonts w:hint="eastAsia" w:ascii="宋体" w:hAnsi="宋体" w:eastAsia="宋体" w:cs="宋体"/>
                <w:b/>
                <w:bCs/>
                <w:sz w:val="24"/>
                <w:szCs w:val="24"/>
              </w:rPr>
            </w:pPr>
            <w:r>
              <w:rPr>
                <w:rFonts w:hint="eastAsia" w:ascii="宋体" w:hAnsi="宋体" w:eastAsia="宋体" w:cs="宋体"/>
                <w:b/>
                <w:bCs/>
                <w:sz w:val="24"/>
                <w:szCs w:val="24"/>
              </w:rPr>
              <w:t>三、其他要求</w:t>
            </w:r>
          </w:p>
          <w:p w14:paraId="353E5025">
            <w:pPr>
              <w:rPr>
                <w:rFonts w:hint="eastAsia" w:ascii="宋体" w:hAnsi="宋体" w:eastAsia="宋体" w:cs="宋体"/>
                <w:sz w:val="24"/>
                <w:szCs w:val="24"/>
              </w:rPr>
            </w:pPr>
            <w:r>
              <w:rPr>
                <w:rFonts w:hint="eastAsia" w:ascii="宋体" w:hAnsi="宋体" w:eastAsia="宋体" w:cs="宋体"/>
                <w:sz w:val="24"/>
                <w:szCs w:val="24"/>
              </w:rPr>
              <w:t>1.满足5年云服务使用权，使用期限内免费升级。</w:t>
            </w:r>
          </w:p>
          <w:p w14:paraId="2FD28778">
            <w:pPr>
              <w:rPr>
                <w:rFonts w:hint="eastAsia" w:ascii="宋体" w:hAnsi="宋体" w:eastAsia="宋体" w:cs="宋体"/>
                <w:sz w:val="24"/>
                <w:szCs w:val="24"/>
              </w:rPr>
            </w:pPr>
            <w:r>
              <w:rPr>
                <w:rFonts w:hint="eastAsia" w:ascii="宋体" w:hAnsi="宋体" w:eastAsia="宋体" w:cs="宋体"/>
                <w:sz w:val="24"/>
                <w:szCs w:val="24"/>
              </w:rPr>
              <w:t>2.免费培训使用。</w:t>
            </w:r>
          </w:p>
          <w:p w14:paraId="1D4445BF">
            <w:pPr>
              <w:rPr>
                <w:rFonts w:hint="eastAsia" w:ascii="宋体" w:hAnsi="宋体" w:eastAsia="宋体" w:cs="宋体"/>
                <w:sz w:val="24"/>
                <w:szCs w:val="24"/>
              </w:rPr>
            </w:pPr>
            <w:r>
              <w:rPr>
                <w:rFonts w:hint="eastAsia" w:ascii="宋体" w:hAnsi="宋体" w:eastAsia="宋体" w:cs="宋体"/>
                <w:sz w:val="24"/>
                <w:szCs w:val="24"/>
              </w:rPr>
              <w:t>3.不限制站点数。</w:t>
            </w:r>
          </w:p>
          <w:p w14:paraId="1C81F5BB">
            <w:pPr>
              <w:rPr>
                <w:rFonts w:hint="eastAsia" w:ascii="宋体" w:hAnsi="宋体" w:eastAsia="宋体" w:cs="宋体"/>
                <w:sz w:val="24"/>
                <w:szCs w:val="24"/>
              </w:rPr>
            </w:pPr>
            <w:r>
              <w:rPr>
                <w:rFonts w:hint="eastAsia" w:ascii="宋体" w:hAnsi="宋体" w:eastAsia="宋体" w:cs="宋体"/>
                <w:sz w:val="24"/>
                <w:szCs w:val="24"/>
              </w:rPr>
              <w:t>4.售后服务响应：接故障通知后2小时内作出有效回应，24小时内到达现场提供服务（（产品使用期限内免费提供服务）），提供维护和保养服务。</w:t>
            </w:r>
          </w:p>
        </w:tc>
        <w:tc>
          <w:tcPr>
            <w:tcW w:w="405" w:type="dxa"/>
            <w:tcBorders>
              <w:top w:val="nil"/>
              <w:left w:val="nil"/>
              <w:bottom w:val="single" w:color="auto" w:sz="4" w:space="0"/>
              <w:right w:val="single" w:color="auto" w:sz="4" w:space="0"/>
            </w:tcBorders>
            <w:vAlign w:val="center"/>
          </w:tcPr>
          <w:p w14:paraId="0422F17F">
            <w:pPr>
              <w:widowControl/>
              <w:jc w:val="left"/>
              <w:rPr>
                <w:rFonts w:hint="eastAsia" w:ascii="宋体" w:hAnsi="宋体" w:eastAsia="宋体" w:cs="宋体"/>
                <w:sz w:val="24"/>
                <w:szCs w:val="24"/>
              </w:rPr>
            </w:pPr>
            <w:r>
              <w:rPr>
                <w:rFonts w:hint="eastAsia" w:ascii="宋体" w:hAnsi="宋体" w:eastAsia="宋体" w:cs="宋体"/>
                <w:sz w:val="24"/>
                <w:szCs w:val="24"/>
              </w:rPr>
              <w:t>套</w:t>
            </w:r>
          </w:p>
        </w:tc>
        <w:tc>
          <w:tcPr>
            <w:tcW w:w="421" w:type="dxa"/>
            <w:tcBorders>
              <w:top w:val="nil"/>
              <w:left w:val="nil"/>
              <w:bottom w:val="single" w:color="auto" w:sz="4" w:space="0"/>
              <w:right w:val="single" w:color="auto" w:sz="4" w:space="0"/>
            </w:tcBorders>
            <w:vAlign w:val="center"/>
          </w:tcPr>
          <w:p w14:paraId="27CF8CB2">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569" w:type="dxa"/>
            <w:tcBorders>
              <w:top w:val="nil"/>
              <w:left w:val="nil"/>
              <w:bottom w:val="single" w:color="auto" w:sz="4" w:space="0"/>
              <w:right w:val="single" w:color="auto" w:sz="4" w:space="0"/>
            </w:tcBorders>
            <w:noWrap/>
            <w:vAlign w:val="center"/>
          </w:tcPr>
          <w:p w14:paraId="675DA9EA">
            <w:pPr>
              <w:widowControl/>
              <w:jc w:val="center"/>
              <w:rPr>
                <w:rFonts w:hint="eastAsia" w:ascii="宋体" w:hAnsi="宋体" w:eastAsia="宋体" w:cs="宋体"/>
                <w:sz w:val="24"/>
                <w:szCs w:val="24"/>
              </w:rPr>
            </w:pPr>
          </w:p>
        </w:tc>
        <w:tc>
          <w:tcPr>
            <w:tcW w:w="585" w:type="dxa"/>
            <w:tcBorders>
              <w:top w:val="nil"/>
              <w:left w:val="nil"/>
              <w:bottom w:val="single" w:color="auto" w:sz="4" w:space="0"/>
              <w:right w:val="single" w:color="auto" w:sz="4" w:space="0"/>
            </w:tcBorders>
            <w:noWrap/>
            <w:vAlign w:val="center"/>
          </w:tcPr>
          <w:p w14:paraId="04DE80A5">
            <w:pPr>
              <w:widowControl/>
              <w:jc w:val="right"/>
              <w:rPr>
                <w:rFonts w:hint="eastAsia" w:ascii="宋体" w:hAnsi="宋体" w:eastAsia="宋体" w:cs="宋体"/>
                <w:sz w:val="24"/>
                <w:szCs w:val="24"/>
              </w:rPr>
            </w:pPr>
          </w:p>
        </w:tc>
        <w:tc>
          <w:tcPr>
            <w:tcW w:w="585" w:type="dxa"/>
            <w:tcBorders>
              <w:top w:val="nil"/>
              <w:left w:val="nil"/>
              <w:bottom w:val="single" w:color="auto" w:sz="4" w:space="0"/>
              <w:right w:val="single" w:color="auto" w:sz="4" w:space="0"/>
            </w:tcBorders>
            <w:noWrap/>
            <w:vAlign w:val="center"/>
          </w:tcPr>
          <w:p w14:paraId="72328162">
            <w:pPr>
              <w:widowControl/>
              <w:jc w:val="right"/>
              <w:rPr>
                <w:rFonts w:hint="eastAsia" w:ascii="宋体" w:hAnsi="宋体" w:eastAsia="宋体" w:cs="宋体"/>
                <w:sz w:val="24"/>
                <w:szCs w:val="24"/>
              </w:rPr>
            </w:pPr>
          </w:p>
        </w:tc>
        <w:tc>
          <w:tcPr>
            <w:tcW w:w="720" w:type="dxa"/>
            <w:tcBorders>
              <w:top w:val="single" w:color="auto" w:sz="4" w:space="0"/>
              <w:left w:val="nil"/>
              <w:bottom w:val="single" w:color="auto" w:sz="4" w:space="0"/>
              <w:right w:val="single" w:color="auto" w:sz="4" w:space="0"/>
            </w:tcBorders>
          </w:tcPr>
          <w:p w14:paraId="4C262E6A">
            <w:pPr>
              <w:widowControl/>
              <w:jc w:val="center"/>
              <w:rPr>
                <w:rFonts w:hint="eastAsia" w:ascii="宋体" w:hAnsi="宋体" w:eastAsia="宋体" w:cs="宋体"/>
                <w:sz w:val="24"/>
                <w:szCs w:val="24"/>
              </w:rPr>
            </w:pPr>
          </w:p>
        </w:tc>
        <w:tc>
          <w:tcPr>
            <w:tcW w:w="360" w:type="dxa"/>
            <w:tcBorders>
              <w:top w:val="single" w:color="auto" w:sz="4" w:space="0"/>
              <w:left w:val="single" w:color="auto" w:sz="4" w:space="0"/>
              <w:bottom w:val="single" w:color="auto" w:sz="4" w:space="0"/>
              <w:right w:val="single" w:color="auto" w:sz="4" w:space="0"/>
            </w:tcBorders>
            <w:noWrap/>
            <w:vAlign w:val="center"/>
          </w:tcPr>
          <w:p w14:paraId="00FF5FF8">
            <w:pPr>
              <w:widowControl/>
              <w:jc w:val="center"/>
              <w:rPr>
                <w:rFonts w:hint="eastAsia" w:ascii="宋体" w:hAnsi="宋体" w:eastAsia="宋体" w:cs="宋体"/>
                <w:sz w:val="24"/>
                <w:szCs w:val="24"/>
              </w:rPr>
            </w:pPr>
          </w:p>
        </w:tc>
      </w:tr>
      <w:tr w14:paraId="4570E647">
        <w:tblPrEx>
          <w:tblCellMar>
            <w:top w:w="0" w:type="dxa"/>
            <w:left w:w="28" w:type="dxa"/>
            <w:bottom w:w="0" w:type="dxa"/>
            <w:right w:w="28" w:type="dxa"/>
          </w:tblCellMar>
        </w:tblPrEx>
        <w:trPr>
          <w:trHeight w:val="570" w:hRule="atLeast"/>
        </w:trPr>
        <w:tc>
          <w:tcPr>
            <w:tcW w:w="9323" w:type="dxa"/>
            <w:gridSpan w:val="9"/>
            <w:tcBorders>
              <w:top w:val="single" w:color="auto" w:sz="4" w:space="0"/>
              <w:left w:val="single" w:color="auto" w:sz="4" w:space="0"/>
              <w:bottom w:val="single" w:color="auto" w:sz="4" w:space="0"/>
              <w:right w:val="single" w:color="auto" w:sz="4" w:space="0"/>
            </w:tcBorders>
            <w:noWrap/>
            <w:vAlign w:val="center"/>
          </w:tcPr>
          <w:p w14:paraId="41340891">
            <w:r>
              <w:rPr>
                <w:rFonts w:hint="eastAsia" w:ascii="宋体" w:hAnsi="宋体" w:cs="宋体"/>
                <w:b/>
                <w:bCs/>
                <w:sz w:val="24"/>
                <w:szCs w:val="24"/>
              </w:rPr>
              <w:t>报价合计(包含税费等所用费用)：（大写）人民币</w:t>
            </w:r>
            <w:r>
              <w:rPr>
                <w:rFonts w:hint="eastAsia" w:ascii="宋体" w:hAnsi="宋体" w:cs="宋体"/>
                <w:b/>
                <w:bCs/>
                <w:sz w:val="24"/>
                <w:szCs w:val="24"/>
                <w:u w:val="single"/>
              </w:rPr>
              <w:t xml:space="preserve">        </w:t>
            </w:r>
            <w:r>
              <w:rPr>
                <w:rFonts w:hint="eastAsia" w:ascii="宋体" w:hAnsi="宋体" w:cs="宋体"/>
                <w:b/>
                <w:bCs/>
                <w:sz w:val="24"/>
                <w:szCs w:val="24"/>
              </w:rPr>
              <w:t>元（</w:t>
            </w:r>
            <w:r>
              <w:rPr>
                <w:rFonts w:hint="eastAsia" w:ascii="宋体" w:hAnsi="宋体" w:cs="宋体"/>
                <w:b/>
                <w:bCs/>
                <w:sz w:val="24"/>
                <w:szCs w:val="24"/>
                <w:u w:val="single"/>
              </w:rPr>
              <w:t xml:space="preserve">      </w:t>
            </w:r>
            <w:r>
              <w:rPr>
                <w:rFonts w:hint="eastAsia" w:ascii="宋体" w:hAnsi="宋体" w:cs="宋体"/>
                <w:b/>
                <w:bCs/>
                <w:sz w:val="24"/>
                <w:szCs w:val="24"/>
              </w:rPr>
              <w:t>元）</w:t>
            </w:r>
          </w:p>
        </w:tc>
      </w:tr>
      <w:tr w14:paraId="69CF9CCA">
        <w:tblPrEx>
          <w:tblCellMar>
            <w:top w:w="0" w:type="dxa"/>
            <w:left w:w="28" w:type="dxa"/>
            <w:bottom w:w="0" w:type="dxa"/>
            <w:right w:w="28" w:type="dxa"/>
          </w:tblCellMar>
        </w:tblPrEx>
        <w:trPr>
          <w:trHeight w:val="570" w:hRule="atLeast"/>
        </w:trPr>
        <w:tc>
          <w:tcPr>
            <w:tcW w:w="9323" w:type="dxa"/>
            <w:gridSpan w:val="9"/>
            <w:tcBorders>
              <w:top w:val="single" w:color="auto" w:sz="4" w:space="0"/>
              <w:left w:val="single" w:color="auto" w:sz="4" w:space="0"/>
              <w:bottom w:val="single" w:color="auto" w:sz="4" w:space="0"/>
              <w:right w:val="single" w:color="auto" w:sz="4" w:space="0"/>
            </w:tcBorders>
          </w:tcPr>
          <w:p w14:paraId="488BF3F6">
            <w:pPr>
              <w:widowControl/>
              <w:rPr>
                <w:rFonts w:hint="eastAsia" w:ascii="宋体" w:hAnsi="宋体" w:eastAsia="宋体" w:cs="宋体"/>
                <w:sz w:val="24"/>
                <w:szCs w:val="24"/>
              </w:rPr>
            </w:pPr>
            <w:r>
              <w:rPr>
                <w:rFonts w:hint="eastAsia" w:ascii="宋体" w:hAnsi="宋体" w:eastAsia="宋体" w:cs="宋体"/>
                <w:sz w:val="24"/>
                <w:szCs w:val="24"/>
              </w:rPr>
              <w:t>商务要求</w:t>
            </w:r>
          </w:p>
          <w:p w14:paraId="407F00A1">
            <w:pPr>
              <w:widowControl/>
              <w:jc w:val="left"/>
              <w:rPr>
                <w:rFonts w:hint="eastAsia" w:ascii="宋体" w:hAnsi="宋体" w:eastAsia="宋体" w:cs="宋体"/>
                <w:sz w:val="24"/>
                <w:szCs w:val="24"/>
              </w:rPr>
            </w:pPr>
            <w:r>
              <w:rPr>
                <w:rFonts w:hint="eastAsia" w:ascii="宋体" w:hAnsi="宋体" w:eastAsia="宋体" w:cs="宋体"/>
                <w:sz w:val="24"/>
                <w:szCs w:val="24"/>
              </w:rPr>
              <w:t>（一）合同签订时间：自通知书发出之日起25日内完成合同签订</w:t>
            </w:r>
          </w:p>
          <w:p w14:paraId="138FC3ED">
            <w:pPr>
              <w:widowControl/>
              <w:jc w:val="left"/>
              <w:rPr>
                <w:rFonts w:hint="eastAsia" w:ascii="宋体" w:hAnsi="宋体" w:eastAsia="宋体" w:cs="宋体"/>
                <w:sz w:val="24"/>
                <w:szCs w:val="24"/>
              </w:rPr>
            </w:pPr>
            <w:r>
              <w:rPr>
                <w:rFonts w:hint="eastAsia" w:ascii="宋体" w:hAnsi="宋体" w:eastAsia="宋体" w:cs="宋体"/>
                <w:sz w:val="24"/>
                <w:szCs w:val="24"/>
              </w:rPr>
              <w:t>（二）供货时间：自合同签订之日起10日内供货。</w:t>
            </w:r>
          </w:p>
          <w:p w14:paraId="30A15676">
            <w:pPr>
              <w:widowControl/>
              <w:jc w:val="left"/>
              <w:rPr>
                <w:rFonts w:hint="eastAsia" w:ascii="宋体" w:hAnsi="宋体" w:eastAsia="宋体" w:cs="宋体"/>
                <w:sz w:val="24"/>
                <w:szCs w:val="24"/>
              </w:rPr>
            </w:pPr>
            <w:r>
              <w:rPr>
                <w:rFonts w:hint="eastAsia" w:ascii="宋体" w:hAnsi="宋体" w:eastAsia="宋体" w:cs="宋体"/>
                <w:sz w:val="24"/>
                <w:szCs w:val="24"/>
              </w:rPr>
              <w:t>（三）交货地点：广西南宁市采购人指定地点。</w:t>
            </w:r>
          </w:p>
          <w:p w14:paraId="329900E5">
            <w:pPr>
              <w:widowControl/>
              <w:jc w:val="left"/>
              <w:rPr>
                <w:rFonts w:eastAsia="宋体"/>
              </w:rPr>
            </w:pPr>
            <w:r>
              <w:rPr>
                <w:rFonts w:hint="eastAsia" w:ascii="宋体" w:hAnsi="宋体" w:eastAsia="宋体" w:cs="宋体"/>
                <w:sz w:val="24"/>
                <w:szCs w:val="24"/>
              </w:rPr>
              <w:t>（四）付款方式：</w:t>
            </w:r>
            <w:r>
              <w:rPr>
                <w:rFonts w:hint="eastAsia" w:ascii="宋体" w:hAnsi="宋体" w:eastAsia="宋体" w:cs="宋体"/>
                <w:color w:val="auto"/>
                <w:sz w:val="24"/>
                <w:szCs w:val="24"/>
              </w:rPr>
              <w:t>成交人提供全部服务并</w:t>
            </w:r>
            <w:r>
              <w:rPr>
                <w:rFonts w:hint="eastAsia" w:ascii="宋体" w:hAnsi="宋体" w:eastAsia="宋体" w:cs="宋体"/>
                <w:sz w:val="24"/>
                <w:szCs w:val="24"/>
              </w:rPr>
              <w:t>验收合格后三个工作日内开具发票给采购人，采购人自收到成交人发票之日起二十个工作日内，由采购人一次性付清成交人合同总金额100%的款项（无预付款）。</w:t>
            </w:r>
          </w:p>
        </w:tc>
      </w:tr>
    </w:tbl>
    <w:p w14:paraId="1FEEB11C">
      <w:pPr>
        <w:spacing w:line="320" w:lineRule="exact"/>
        <w:rPr>
          <w:rFonts w:hint="eastAsia" w:ascii="仿宋_GB2312" w:hAnsi="仿宋"/>
          <w:b/>
          <w:sz w:val="24"/>
          <w:szCs w:val="24"/>
        </w:rPr>
      </w:pPr>
      <w:r>
        <w:rPr>
          <w:rFonts w:hint="eastAsia" w:ascii="仿宋_GB2312" w:hAnsi="仿宋"/>
          <w:b/>
          <w:sz w:val="24"/>
          <w:szCs w:val="24"/>
        </w:rPr>
        <w:t>有关要求：</w:t>
      </w:r>
    </w:p>
    <w:p w14:paraId="20176B4B">
      <w:pPr>
        <w:spacing w:line="320" w:lineRule="exact"/>
        <w:ind w:firstLine="480" w:firstLineChars="200"/>
        <w:rPr>
          <w:rFonts w:ascii="仿宋_GB2312" w:hAnsi="Calibri"/>
          <w:sz w:val="24"/>
          <w:szCs w:val="24"/>
        </w:rPr>
      </w:pPr>
      <w:r>
        <w:rPr>
          <w:rFonts w:hint="eastAsia" w:ascii="仿宋_GB2312" w:hAnsi="Calibri"/>
          <w:sz w:val="24"/>
          <w:szCs w:val="24"/>
        </w:rPr>
        <w:t xml:space="preserve">1.报价含运输、拆卸、安装、搬运、清理现场、废旧处理、维修人工费、税发票等所有费用。 </w:t>
      </w:r>
    </w:p>
    <w:p w14:paraId="0C3DDA13">
      <w:pPr>
        <w:spacing w:line="320" w:lineRule="exact"/>
        <w:ind w:firstLine="480" w:firstLineChars="200"/>
        <w:rPr>
          <w:rFonts w:ascii="仿宋_GB2312" w:hAnsi="Calibri"/>
          <w:sz w:val="24"/>
          <w:szCs w:val="24"/>
        </w:rPr>
      </w:pPr>
      <w:r>
        <w:rPr>
          <w:rFonts w:hint="eastAsia" w:ascii="仿宋_GB2312" w:hAnsi="Calibri"/>
          <w:sz w:val="24"/>
          <w:szCs w:val="24"/>
        </w:rPr>
        <w:t>2.报价超过本项目上限控制价作无效投标处理。</w:t>
      </w:r>
    </w:p>
    <w:p w14:paraId="53749945">
      <w:pPr>
        <w:spacing w:line="320" w:lineRule="exact"/>
        <w:ind w:firstLine="480" w:firstLineChars="200"/>
        <w:rPr>
          <w:rFonts w:ascii="仿宋_GB2312" w:hAnsi="Calibri"/>
          <w:sz w:val="24"/>
          <w:szCs w:val="24"/>
        </w:rPr>
      </w:pPr>
      <w:r>
        <w:rPr>
          <w:rFonts w:hint="eastAsia" w:ascii="仿宋_GB2312" w:hAnsi="Calibri"/>
          <w:sz w:val="24"/>
          <w:szCs w:val="24"/>
        </w:rPr>
        <w:t xml:space="preserve">3.成交供应商须按采购人的要求供货，否则采购人有权拒收。                </w:t>
      </w:r>
    </w:p>
    <w:p w14:paraId="27EBCCE8">
      <w:pPr>
        <w:spacing w:line="320" w:lineRule="exact"/>
        <w:ind w:firstLine="480" w:firstLineChars="200"/>
        <w:rPr>
          <w:rFonts w:ascii="仿宋_GB2312" w:hAnsi="Calibri"/>
          <w:color w:val="000000"/>
          <w:sz w:val="24"/>
          <w:szCs w:val="24"/>
        </w:rPr>
      </w:pPr>
      <w:r>
        <w:rPr>
          <w:rFonts w:hint="eastAsia" w:ascii="仿宋_GB2312" w:hAnsi="Calibri"/>
          <w:color w:val="000000"/>
          <w:sz w:val="24"/>
          <w:szCs w:val="24"/>
        </w:rPr>
        <w:t>4.供应商应按清单中的项目自行备货，根据我方的实际使用需求进行供货，并负责安装到位，确保正常使用。</w:t>
      </w:r>
    </w:p>
    <w:p w14:paraId="324DD91B">
      <w:pPr>
        <w:spacing w:line="560" w:lineRule="exact"/>
        <w:rPr>
          <w:rFonts w:hint="eastAsia" w:ascii="仿宋_GB2312" w:hAnsi="宋体" w:cs="宋体"/>
        </w:rPr>
      </w:pPr>
      <w:r>
        <w:rPr>
          <w:rFonts w:hint="eastAsia" w:ascii="仿宋_GB2312" w:hAnsi="宋体" w:cs="宋体"/>
        </w:rPr>
        <w:t xml:space="preserve">报价公司（盖公章）：      </w:t>
      </w:r>
      <w:r>
        <w:rPr>
          <w:rFonts w:ascii="仿宋_GB2312" w:hAnsi="宋体" w:cs="宋体"/>
        </w:rPr>
        <w:t xml:space="preserve">     </w:t>
      </w:r>
      <w:r>
        <w:rPr>
          <w:rFonts w:hint="eastAsia" w:ascii="仿宋_GB2312" w:hAnsi="宋体" w:cs="宋体"/>
        </w:rPr>
        <w:t xml:space="preserve">法定代表人签字： </w:t>
      </w:r>
      <w:r>
        <w:rPr>
          <w:rFonts w:ascii="仿宋_GB2312" w:hAnsi="宋体" w:cs="宋体"/>
        </w:rPr>
        <w:t xml:space="preserve">  </w:t>
      </w:r>
      <w:r>
        <w:rPr>
          <w:rFonts w:hint="eastAsia" w:ascii="仿宋_GB2312" w:hAnsi="宋体" w:cs="宋体"/>
        </w:rPr>
        <w:t xml:space="preserve">    </w:t>
      </w:r>
    </w:p>
    <w:p w14:paraId="4319A0C4">
      <w:pPr>
        <w:spacing w:line="560" w:lineRule="exact"/>
        <w:rPr>
          <w:rFonts w:hint="eastAsia" w:ascii="仿宋_GB2312" w:hAnsi="宋体" w:cs="宋体"/>
        </w:rPr>
      </w:pPr>
      <w:r>
        <w:rPr>
          <w:rFonts w:hint="eastAsia" w:ascii="仿宋_GB2312" w:hAnsi="宋体" w:cs="宋体"/>
        </w:rPr>
        <w:t xml:space="preserve">报价时间： </w:t>
      </w:r>
      <w:r>
        <w:rPr>
          <w:rFonts w:ascii="仿宋_GB2312" w:hAnsi="宋体" w:cs="宋体"/>
        </w:rPr>
        <w:t xml:space="preserve">    </w:t>
      </w:r>
      <w:r>
        <w:rPr>
          <w:rFonts w:hint="eastAsia" w:ascii="仿宋_GB2312" w:hAnsi="宋体" w:cs="宋体"/>
        </w:rPr>
        <w:t xml:space="preserve">年 </w:t>
      </w:r>
      <w:r>
        <w:rPr>
          <w:rFonts w:ascii="仿宋_GB2312" w:hAnsi="宋体" w:cs="宋体"/>
        </w:rPr>
        <w:t xml:space="preserve"> </w:t>
      </w:r>
      <w:r>
        <w:rPr>
          <w:rFonts w:hint="eastAsia" w:ascii="仿宋_GB2312" w:hAnsi="宋体" w:cs="宋体"/>
        </w:rPr>
        <w:t xml:space="preserve">月 </w:t>
      </w:r>
      <w:r>
        <w:rPr>
          <w:rFonts w:ascii="仿宋_GB2312" w:hAnsi="宋体" w:cs="宋体"/>
        </w:rPr>
        <w:t xml:space="preserve"> </w:t>
      </w:r>
      <w:r>
        <w:rPr>
          <w:rFonts w:hint="eastAsia" w:ascii="仿宋_GB2312" w:hAnsi="宋体" w:cs="宋体"/>
        </w:rPr>
        <w:t xml:space="preserve">日 </w:t>
      </w:r>
      <w:r>
        <w:rPr>
          <w:rFonts w:ascii="仿宋_GB2312" w:hAnsi="宋体" w:cs="宋体"/>
        </w:rPr>
        <w:t xml:space="preserve">     </w:t>
      </w:r>
      <w:r>
        <w:rPr>
          <w:rFonts w:hint="eastAsia" w:ascii="仿宋_GB2312" w:hAnsi="宋体" w:cs="宋体"/>
        </w:rPr>
        <w:t>联系人及电话：</w:t>
      </w:r>
    </w:p>
    <w:sectPr>
      <w:headerReference r:id="rId5" w:type="first"/>
      <w:headerReference r:id="rId3" w:type="default"/>
      <w:headerReference r:id="rId4" w:type="even"/>
      <w:pgSz w:w="11906" w:h="16838"/>
      <w:pgMar w:top="88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FBB9F">
    <w:r>
      <w:pict>
        <v:shape id="_x0000_s3089" o:spid="_x0000_s3089" o:spt="136" type="#_x0000_t136" style="position:absolute;left:0pt;margin-left:-57pt;margin-top:55pt;height:12pt;width:116pt;rotation:-2621440f;z-index:251659264;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90" o:spid="_x0000_s3090" o:spt="136" type="#_x0000_t136" style="position:absolute;left:0pt;margin-left:-57pt;margin-top:259pt;height:12pt;width:116pt;rotation:-2621440f;z-index:251660288;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91" o:spid="_x0000_s3091" o:spt="136" type="#_x0000_t136" style="position:absolute;left:0pt;margin-left:-57pt;margin-top:469pt;height:12pt;width:116pt;rotation:-2621440f;z-index:251661312;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92" o:spid="_x0000_s3092" o:spt="136" type="#_x0000_t136" style="position:absolute;left:0pt;margin-left:-57pt;margin-top:660pt;height:12pt;width:116pt;rotation:-2621440f;z-index:251662336;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93" o:spid="_x0000_s3093" o:spt="136" type="#_x0000_t136" style="position:absolute;left:0pt;margin-left:148pt;margin-top:62pt;height:12pt;width:116pt;rotation:-2621440f;z-index:251663360;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94" o:spid="_x0000_s3094" o:spt="136" type="#_x0000_t136" style="position:absolute;left:0pt;margin-left:148pt;margin-top:255pt;height:12pt;width:116pt;rotation:-2621440f;z-index:251664384;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95" o:spid="_x0000_s3095" o:spt="136" type="#_x0000_t136" style="position:absolute;left:0pt;margin-left:148pt;margin-top:468pt;height:12pt;width:116pt;rotation:-2621440f;z-index:251665408;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96" o:spid="_x0000_s3096" o:spt="136" type="#_x0000_t136" style="position:absolute;left:0pt;margin-left:148pt;margin-top:658pt;height:12pt;width:116pt;rotation:-2621440f;z-index:251666432;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97" o:spid="_x0000_s3097" o:spt="136" type="#_x0000_t136" style="position:absolute;left:0pt;margin-left:341pt;margin-top:68pt;height:12pt;width:116pt;rotation:-2621440f;z-index:251667456;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98" o:spid="_x0000_s3098" o:spt="136" type="#_x0000_t136" style="position:absolute;left:0pt;margin-left:341pt;margin-top:256pt;height:12pt;width:116pt;rotation:-2621440f;z-index:251668480;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99" o:spid="_x0000_s3099" o:spt="136" type="#_x0000_t136" style="position:absolute;left:0pt;margin-left:341pt;margin-top:468pt;height:12pt;width:116pt;rotation:-2621440f;z-index:251669504;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00" o:spid="_x0000_s3100" o:spt="136" type="#_x0000_t136" style="position:absolute;left:0pt;margin-left:341pt;margin-top:661pt;height:12pt;width:116pt;rotation:-2621440f;z-index:251670528;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01" o:spid="_x0000_s3101" o:spt="136" type="#_x0000_t136" style="position:absolute;left:0pt;margin-left:547pt;margin-top:70pt;height:12pt;width:116pt;rotation:-2621440f;z-index:251671552;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02" o:spid="_x0000_s3102" o:spt="136" type="#_x0000_t136" style="position:absolute;left:0pt;margin-left:547pt;margin-top:255pt;height:12pt;width:116pt;rotation:-2621440f;z-index:251672576;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03" o:spid="_x0000_s3103" o:spt="136" type="#_x0000_t136" style="position:absolute;left:0pt;margin-left:547pt;margin-top:460pt;height:12pt;width:116pt;rotation:-2621440f;z-index:251673600;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04" o:spid="_x0000_s3104" o:spt="136" type="#_x0000_t136" style="position:absolute;left:0pt;margin-left:547pt;margin-top:657pt;height:12pt;width:116pt;rotation:-2621440f;z-index:251674624;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55862">
    <w:r>
      <w:pict>
        <v:shape id="_x0000_s3105" o:spid="_x0000_s3105" o:spt="136" type="#_x0000_t136" style="position:absolute;left:0pt;margin-left:-57pt;margin-top:55pt;height:12pt;width:116pt;rotation:-2621440f;z-index:251692032;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06" o:spid="_x0000_s3106" o:spt="136" type="#_x0000_t136" style="position:absolute;left:0pt;margin-left:-57pt;margin-top:259pt;height:12pt;width:116pt;rotation:-2621440f;z-index:251693056;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07" o:spid="_x0000_s3107" o:spt="136" type="#_x0000_t136" style="position:absolute;left:0pt;margin-left:-57pt;margin-top:469pt;height:12pt;width:116pt;rotation:-2621440f;z-index:251694080;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08" o:spid="_x0000_s3108" o:spt="136" type="#_x0000_t136" style="position:absolute;left:0pt;margin-left:-57pt;margin-top:660pt;height:12pt;width:116pt;rotation:-2621440f;z-index:251695104;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09" o:spid="_x0000_s3109" o:spt="136" type="#_x0000_t136" style="position:absolute;left:0pt;margin-left:148pt;margin-top:62pt;height:12pt;width:116pt;rotation:-2621440f;z-index:251696128;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10" o:spid="_x0000_s3110" o:spt="136" type="#_x0000_t136" style="position:absolute;left:0pt;margin-left:148pt;margin-top:255pt;height:12pt;width:116pt;rotation:-2621440f;z-index:251697152;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11" o:spid="_x0000_s3111" o:spt="136" type="#_x0000_t136" style="position:absolute;left:0pt;margin-left:148pt;margin-top:468pt;height:12pt;width:116pt;rotation:-2621440f;z-index:251698176;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12" o:spid="_x0000_s3112" o:spt="136" type="#_x0000_t136" style="position:absolute;left:0pt;margin-left:148pt;margin-top:658pt;height:12pt;width:116pt;rotation:-2621440f;z-index:251699200;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13" o:spid="_x0000_s3113" o:spt="136" type="#_x0000_t136" style="position:absolute;left:0pt;margin-left:341pt;margin-top:68pt;height:12pt;width:116pt;rotation:-2621440f;z-index:251700224;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14" o:spid="_x0000_s3114" o:spt="136" type="#_x0000_t136" style="position:absolute;left:0pt;margin-left:341pt;margin-top:256pt;height:12pt;width:116pt;rotation:-2621440f;z-index:251701248;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15" o:spid="_x0000_s3115" o:spt="136" type="#_x0000_t136" style="position:absolute;left:0pt;margin-left:341pt;margin-top:468pt;height:12pt;width:116pt;rotation:-2621440f;z-index:251702272;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16" o:spid="_x0000_s3116" o:spt="136" type="#_x0000_t136" style="position:absolute;left:0pt;margin-left:341pt;margin-top:661pt;height:12pt;width:116pt;rotation:-2621440f;z-index:251703296;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17" o:spid="_x0000_s3117" o:spt="136" type="#_x0000_t136" style="position:absolute;left:0pt;margin-left:547pt;margin-top:70pt;height:12pt;width:116pt;rotation:-2621440f;z-index:251704320;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18" o:spid="_x0000_s3118" o:spt="136" type="#_x0000_t136" style="position:absolute;left:0pt;margin-left:547pt;margin-top:255pt;height:12pt;width:116pt;rotation:-2621440f;z-index:251705344;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19" o:spid="_x0000_s3119" o:spt="136" type="#_x0000_t136" style="position:absolute;left:0pt;margin-left:547pt;margin-top:460pt;height:12pt;width:116pt;rotation:-2621440f;z-index:251706368;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120" o:spid="_x0000_s3120" o:spt="136" type="#_x0000_t136" style="position:absolute;left:0pt;margin-left:547pt;margin-top:657pt;height:12pt;width:116pt;rotation:-2621440f;z-index:251707392;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1F44">
    <w:r>
      <w:pict>
        <v:shape id="_x0000_s3073" o:spid="_x0000_s3073" o:spt="136" type="#_x0000_t136" style="position:absolute;left:0pt;margin-left:-57pt;margin-top:55pt;height:12pt;width:116pt;rotation:-2621440f;z-index:251675648;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74" o:spid="_x0000_s3074" o:spt="136" type="#_x0000_t136" style="position:absolute;left:0pt;margin-left:-57pt;margin-top:259pt;height:12pt;width:116pt;rotation:-2621440f;z-index:251676672;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75" o:spid="_x0000_s3075" o:spt="136" type="#_x0000_t136" style="position:absolute;left:0pt;margin-left:-57pt;margin-top:469pt;height:12pt;width:116pt;rotation:-2621440f;z-index:251677696;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76" o:spid="_x0000_s3076" o:spt="136" type="#_x0000_t136" style="position:absolute;left:0pt;margin-left:-57pt;margin-top:660pt;height:12pt;width:116pt;rotation:-2621440f;z-index:251678720;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77" o:spid="_x0000_s3077" o:spt="136" type="#_x0000_t136" style="position:absolute;left:0pt;margin-left:148pt;margin-top:62pt;height:12pt;width:116pt;rotation:-2621440f;z-index:251679744;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78" o:spid="_x0000_s3078" o:spt="136" type="#_x0000_t136" style="position:absolute;left:0pt;margin-left:148pt;margin-top:255pt;height:12pt;width:116pt;rotation:-2621440f;z-index:251680768;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79" o:spid="_x0000_s3079" o:spt="136" type="#_x0000_t136" style="position:absolute;left:0pt;margin-left:148pt;margin-top:468pt;height:12pt;width:116pt;rotation:-2621440f;z-index:251681792;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80" o:spid="_x0000_s3080" o:spt="136" type="#_x0000_t136" style="position:absolute;left:0pt;margin-left:148pt;margin-top:658pt;height:12pt;width:116pt;rotation:-2621440f;z-index:251682816;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81" o:spid="_x0000_s3081" o:spt="136" type="#_x0000_t136" style="position:absolute;left:0pt;margin-left:341pt;margin-top:68pt;height:12pt;width:116pt;rotation:-2621440f;z-index:251683840;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82" o:spid="_x0000_s3082" o:spt="136" type="#_x0000_t136" style="position:absolute;left:0pt;margin-left:341pt;margin-top:256pt;height:12pt;width:116pt;rotation:-2621440f;z-index:251684864;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83" o:spid="_x0000_s3083" o:spt="136" type="#_x0000_t136" style="position:absolute;left:0pt;margin-left:341pt;margin-top:468pt;height:12pt;width:116pt;rotation:-2621440f;z-index:251685888;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84" o:spid="_x0000_s3084" o:spt="136" type="#_x0000_t136" style="position:absolute;left:0pt;margin-left:341pt;margin-top:661pt;height:12pt;width:116pt;rotation:-2621440f;z-index:251686912;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85" o:spid="_x0000_s3085" o:spt="136" type="#_x0000_t136" style="position:absolute;left:0pt;margin-left:547pt;margin-top:70pt;height:12pt;width:116pt;rotation:-2621440f;z-index:251687936;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86" o:spid="_x0000_s3086" o:spt="136" type="#_x0000_t136" style="position:absolute;left:0pt;margin-left:547pt;margin-top:255pt;height:12pt;width:116pt;rotation:-2621440f;z-index:251688960;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87" o:spid="_x0000_s3087" o:spt="136" type="#_x0000_t136" style="position:absolute;left:0pt;margin-left:547pt;margin-top:460pt;height:12pt;width:116pt;rotation:-2621440f;z-index:251689984;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r>
      <w:pict>
        <v:shape id="_x0000_s3088" o:spid="_x0000_s3088" o:spt="136" type="#_x0000_t136" style="position:absolute;left:0pt;margin-left:547pt;margin-top:657pt;height:12pt;width:116pt;rotation:-2621440f;z-index:251691008;mso-width-relative:page;mso-height-relative:page;" fillcolor="#EEEEEE" filled="t" stroked="t" coordsize="21600,21600">
          <v:path/>
          <v:fill on="t" focussize="0,0"/>
          <v:stroke color="#EEEEEE"/>
          <v:imagedata o:title=""/>
          <o:lock v:ext="edit"/>
          <v:textpath on="t" fitshape="t" fitpath="t" trim="f" xscale="f" string="广西财经学院采购管理系统 王纯杰2012110019" style="font-family:楷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ZmQ2MzExYzJiNTk2ODYwMzQ2ZTkyMzA0MDkxMjEifQ=="/>
  </w:docVars>
  <w:rsids>
    <w:rsidRoot w:val="008D4CDE"/>
    <w:rsid w:val="000636A0"/>
    <w:rsid w:val="0008659E"/>
    <w:rsid w:val="000D554D"/>
    <w:rsid w:val="00180C8E"/>
    <w:rsid w:val="004005E4"/>
    <w:rsid w:val="008D4CDE"/>
    <w:rsid w:val="00AC0C25"/>
    <w:rsid w:val="00B014DB"/>
    <w:rsid w:val="00BA7F8B"/>
    <w:rsid w:val="00C56B42"/>
    <w:rsid w:val="00CA1F81"/>
    <w:rsid w:val="00F57EE0"/>
    <w:rsid w:val="00FC74AC"/>
    <w:rsid w:val="075D2729"/>
    <w:rsid w:val="15FA4B2E"/>
    <w:rsid w:val="1C101C22"/>
    <w:rsid w:val="2A230E57"/>
    <w:rsid w:val="2DE37172"/>
    <w:rsid w:val="39BA34A0"/>
    <w:rsid w:val="39DD3BE9"/>
    <w:rsid w:val="558F4EB3"/>
    <w:rsid w:val="592A3C6E"/>
    <w:rsid w:val="5AE50376"/>
    <w:rsid w:val="67395BDE"/>
    <w:rsid w:val="71C1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28"/>
      <w:szCs w:val="28"/>
      <w:lang w:val="en-US" w:eastAsia="zh-CN" w:bidi="ar-SA"/>
    </w:rPr>
  </w:style>
  <w:style w:type="paragraph" w:styleId="3">
    <w:name w:val="heading 1"/>
    <w:basedOn w:val="1"/>
    <w:next w:val="1"/>
    <w:qFormat/>
    <w:uiPriority w:val="9"/>
    <w:pPr>
      <w:keepNext/>
      <w:keepLines/>
      <w:spacing w:before="340" w:after="330" w:line="578" w:lineRule="atLeast"/>
      <w:outlineLvl w:val="0"/>
    </w:pPr>
    <w:rPr>
      <w:b/>
      <w:bCs/>
      <w:kern w:val="44"/>
      <w:sz w:val="44"/>
      <w:szCs w:val="44"/>
    </w:rPr>
  </w:style>
  <w:style w:type="paragraph" w:styleId="2">
    <w:name w:val="heading 2"/>
    <w:basedOn w:val="1"/>
    <w:next w:val="1"/>
    <w:unhideWhenUsed/>
    <w:qFormat/>
    <w:uiPriority w:val="0"/>
    <w:pPr>
      <w:keepNext/>
      <w:keepLines/>
      <w:outlineLvl w:val="1"/>
    </w:pPr>
    <w:rPr>
      <w:rFonts w:asciiTheme="majorHAnsi" w:hAnsiTheme="majorHAnsi" w:eastAsiaTheme="majorEastAsia" w:cstheme="majorBidi"/>
      <w:b/>
      <w:bCs/>
      <w:szCs w:val="32"/>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仿宋_GB2312" w:cs="Times New Roman"/>
      <w:kern w:val="0"/>
      <w:sz w:val="18"/>
      <w:szCs w:val="18"/>
    </w:rPr>
  </w:style>
  <w:style w:type="character" w:customStyle="1" w:styleId="10">
    <w:name w:val="页脚 字符"/>
    <w:basedOn w:val="8"/>
    <w:link w:val="4"/>
    <w:qFormat/>
    <w:uiPriority w:val="99"/>
    <w:rPr>
      <w:rFonts w:ascii="Times New Roman" w:hAnsi="Times New Roman" w:eastAsia="仿宋_GB2312" w:cs="Times New Roman"/>
      <w:kern w:val="0"/>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1441</Words>
  <Characters>1486</Characters>
  <Lines>14</Lines>
  <Paragraphs>3</Paragraphs>
  <TotalTime>34</TotalTime>
  <ScaleCrop>false</ScaleCrop>
  <LinksUpToDate>false</LinksUpToDate>
  <CharactersWithSpaces>1502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2023-06-07T03:56:00Z</dcterms:created>
  <dc:creator>周凌云</dc:creator>
  <cp:lastModifiedBy>王纯杰</cp:lastModifiedBy>
  <dcterms:modified xsi:type="dcterms:W3CDTF">2024-11-01T02:39:00Z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27AA9B956A5549FCB42C8A227CA3623C_13</vt:lpwstr>
  </property>
</Properties>
</file>