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C" w:rsidRDefault="00FA0E9C">
      <w:pPr>
        <w:pStyle w:val="a6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>广西财经学院实验教学专项评估指标体系</w:t>
      </w:r>
    </w:p>
    <w:tbl>
      <w:tblPr>
        <w:tblW w:w="154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1078"/>
        <w:gridCol w:w="1507"/>
        <w:gridCol w:w="3600"/>
        <w:gridCol w:w="2844"/>
        <w:gridCol w:w="2160"/>
        <w:gridCol w:w="751"/>
        <w:gridCol w:w="705"/>
        <w:gridCol w:w="2005"/>
      </w:tblGrid>
      <w:tr w:rsidR="00FA0E9C" w:rsidTr="006B2F86">
        <w:trPr>
          <w:cantSplit/>
          <w:trHeight w:val="471"/>
          <w:tblHeader/>
          <w:jc w:val="center"/>
        </w:trPr>
        <w:tc>
          <w:tcPr>
            <w:tcW w:w="790" w:type="dxa"/>
            <w:vMerge w:val="restart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1078" w:type="dxa"/>
            <w:vMerge w:val="restart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  指标</w:t>
            </w:r>
          </w:p>
        </w:tc>
        <w:tc>
          <w:tcPr>
            <w:tcW w:w="1507" w:type="dxa"/>
            <w:vMerge w:val="restart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主要观测点</w:t>
            </w:r>
          </w:p>
        </w:tc>
        <w:tc>
          <w:tcPr>
            <w:tcW w:w="8604" w:type="dxa"/>
            <w:gridSpan w:val="3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等 级 及 要 求</w:t>
            </w:r>
          </w:p>
        </w:tc>
        <w:tc>
          <w:tcPr>
            <w:tcW w:w="751" w:type="dxa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自评结果</w:t>
            </w:r>
          </w:p>
        </w:tc>
        <w:tc>
          <w:tcPr>
            <w:tcW w:w="705" w:type="dxa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校评</w:t>
            </w:r>
          </w:p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结果</w:t>
            </w:r>
          </w:p>
        </w:tc>
        <w:tc>
          <w:tcPr>
            <w:tcW w:w="2005" w:type="dxa"/>
            <w:vAlign w:val="center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 估 方 式</w:t>
            </w:r>
          </w:p>
        </w:tc>
      </w:tr>
      <w:tr w:rsidR="00FA0E9C" w:rsidTr="006B2F86">
        <w:trPr>
          <w:cantSplit/>
          <w:trHeight w:val="471"/>
          <w:tblHeader/>
          <w:jc w:val="center"/>
        </w:trPr>
        <w:tc>
          <w:tcPr>
            <w:tcW w:w="790" w:type="dxa"/>
            <w:vMerge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78" w:type="dxa"/>
            <w:vMerge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07" w:type="dxa"/>
            <w:vMerge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FA0E9C" w:rsidRDefault="00FA0E9C" w:rsidP="00C360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C360DA">
              <w:rPr>
                <w:rFonts w:ascii="宋体" w:hAnsi="宋体" w:hint="eastAsia"/>
                <w:b/>
                <w:bCs/>
                <w:szCs w:val="21"/>
              </w:rPr>
              <w:t>9-</w:t>
            </w:r>
            <w:r>
              <w:rPr>
                <w:rFonts w:ascii="宋体" w:hAnsi="宋体" w:hint="eastAsia"/>
                <w:b/>
                <w:bCs/>
                <w:szCs w:val="21"/>
              </w:rPr>
              <w:t>10）</w:t>
            </w:r>
          </w:p>
        </w:tc>
        <w:tc>
          <w:tcPr>
            <w:tcW w:w="2844" w:type="dxa"/>
            <w:vAlign w:val="center"/>
          </w:tcPr>
          <w:p w:rsidR="00FA0E9C" w:rsidRDefault="00FA0E9C" w:rsidP="00C360D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B（6</w:t>
            </w:r>
            <w:r w:rsidR="00C360DA">
              <w:rPr>
                <w:rFonts w:ascii="宋体" w:hAnsi="宋体" w:hint="eastAsia"/>
                <w:b/>
                <w:bCs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Cs w:val="21"/>
              </w:rPr>
              <w:t>8）</w:t>
            </w:r>
          </w:p>
        </w:tc>
        <w:tc>
          <w:tcPr>
            <w:tcW w:w="2160" w:type="dxa"/>
            <w:vAlign w:val="center"/>
          </w:tcPr>
          <w:p w:rsidR="00FA0E9C" w:rsidRDefault="00FA0E9C" w:rsidP="00C360D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C</w:t>
            </w: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C360DA">
              <w:rPr>
                <w:rFonts w:ascii="宋体" w:hAnsi="宋体" w:hint="eastAsia"/>
                <w:b/>
                <w:bCs/>
                <w:szCs w:val="21"/>
              </w:rPr>
              <w:t>0-5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751" w:type="dxa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05" w:type="dxa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005" w:type="dxa"/>
          </w:tcPr>
          <w:p w:rsidR="00FA0E9C" w:rsidRDefault="00FA0E9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B3AD5" w:rsidTr="006B2F86">
        <w:trPr>
          <w:cantSplit/>
          <w:trHeight w:val="1540"/>
          <w:jc w:val="center"/>
        </w:trPr>
        <w:tc>
          <w:tcPr>
            <w:tcW w:w="790" w:type="dxa"/>
            <w:vMerge w:val="restart"/>
            <w:vAlign w:val="center"/>
          </w:tcPr>
          <w:p w:rsidR="007B3AD5" w:rsidRPr="007D292B" w:rsidRDefault="007B3AD5" w:rsidP="00C360D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D292B">
              <w:rPr>
                <w:rFonts w:ascii="宋体" w:hAnsi="宋体" w:hint="eastAsia"/>
                <w:color w:val="000000"/>
                <w:szCs w:val="21"/>
              </w:rPr>
              <w:t>1.实验教学组织管理及保障（</w:t>
            </w:r>
            <w:r w:rsidR="00C360DA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D292B">
              <w:rPr>
                <w:rFonts w:ascii="宋体" w:hAnsi="宋体" w:hint="eastAsia"/>
                <w:color w:val="000000"/>
                <w:szCs w:val="21"/>
              </w:rPr>
              <w:t>0）</w:t>
            </w:r>
          </w:p>
        </w:tc>
        <w:tc>
          <w:tcPr>
            <w:tcW w:w="1078" w:type="dxa"/>
          </w:tcPr>
          <w:p w:rsidR="007B3AD5" w:rsidRPr="007D292B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D292B">
              <w:rPr>
                <w:rFonts w:ascii="宋体" w:hAnsi="宋体" w:hint="eastAsia"/>
                <w:color w:val="000000"/>
                <w:szCs w:val="21"/>
              </w:rPr>
              <w:t>1.1实验教学文件管理(5)</w:t>
            </w:r>
          </w:p>
        </w:tc>
        <w:tc>
          <w:tcPr>
            <w:tcW w:w="1507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实验教学档案记载情况</w:t>
            </w:r>
          </w:p>
        </w:tc>
        <w:tc>
          <w:tcPr>
            <w:tcW w:w="3600" w:type="dxa"/>
          </w:tcPr>
          <w:p w:rsidR="007B3AD5" w:rsidRDefault="007B3AD5" w:rsidP="00A76EF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1实验教学文件齐备，如实验教材、教案、讲稿、实验大纲整理完备，实验报告填写规范，实验成绩记载规范；2.实验室日常使用记录完整。</w:t>
            </w:r>
          </w:p>
        </w:tc>
        <w:tc>
          <w:tcPr>
            <w:tcW w:w="2844" w:type="dxa"/>
          </w:tcPr>
          <w:p w:rsidR="007B3AD5" w:rsidRDefault="007B3AD5" w:rsidP="00655CD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1.实验教学文件较完善，如实验教材、教案、讲稿、实验大纲较完备，实验报告填写较规范，实验成绩记载较规范；</w:t>
            </w:r>
          </w:p>
          <w:p w:rsidR="007B3AD5" w:rsidRDefault="007B3AD5" w:rsidP="0029418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2.实验室日常使用记录不完整，有漏填或填错情况。</w:t>
            </w:r>
          </w:p>
        </w:tc>
        <w:tc>
          <w:tcPr>
            <w:tcW w:w="2160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1．实验教学文件资料基本齐全，实验报告教师审阅有漏缺，实验成绩记录不规范；</w:t>
            </w:r>
          </w:p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2．基本不填写实验室日常使用记录。</w:t>
            </w:r>
          </w:p>
        </w:tc>
        <w:tc>
          <w:tcPr>
            <w:tcW w:w="751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7B3AD5" w:rsidRDefault="007B3AD5" w:rsidP="00655CD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看日常实验教学文件情况</w:t>
            </w:r>
          </w:p>
          <w:p w:rsidR="007B3AD5" w:rsidRDefault="007B3AD5" w:rsidP="006B2F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B3AD5" w:rsidTr="006B2F86">
        <w:trPr>
          <w:cantSplit/>
          <w:trHeight w:val="1480"/>
          <w:jc w:val="center"/>
        </w:trPr>
        <w:tc>
          <w:tcPr>
            <w:tcW w:w="790" w:type="dxa"/>
            <w:vMerge/>
            <w:vAlign w:val="center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78" w:type="dxa"/>
          </w:tcPr>
          <w:p w:rsidR="007B3AD5" w:rsidRDefault="007B3AD5" w:rsidP="0029418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1.2实验教学管理机构及人员配备（5）</w:t>
            </w:r>
          </w:p>
        </w:tc>
        <w:tc>
          <w:tcPr>
            <w:tcW w:w="1507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实验教学管理机构及人员配备资料</w:t>
            </w:r>
          </w:p>
        </w:tc>
        <w:tc>
          <w:tcPr>
            <w:tcW w:w="3600" w:type="dxa"/>
          </w:tcPr>
          <w:p w:rsidR="007B3AD5" w:rsidRDefault="007B3AD5" w:rsidP="00655CD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1.学院内设有负责实验教学管理的机构及人员，负责实验教学方面管理及协调工作；</w:t>
            </w:r>
          </w:p>
          <w:p w:rsidR="007B3AD5" w:rsidRDefault="007B3AD5" w:rsidP="00655CD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2.有工作职责等相关制度。</w:t>
            </w:r>
          </w:p>
        </w:tc>
        <w:tc>
          <w:tcPr>
            <w:tcW w:w="2844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1.学院内设有负责实验教学管理的机构及人员，负责实验教学方面管理及协调工作；</w:t>
            </w:r>
          </w:p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2.有制度，但职责不明确。</w:t>
            </w:r>
          </w:p>
        </w:tc>
        <w:tc>
          <w:tcPr>
            <w:tcW w:w="2160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学院内未设有负责实验教学管理的机构及人员。</w:t>
            </w:r>
          </w:p>
        </w:tc>
        <w:tc>
          <w:tcPr>
            <w:tcW w:w="751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7B3AD5" w:rsidRDefault="00CC41C0" w:rsidP="00CC41C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</w:t>
            </w:r>
            <w:r>
              <w:rPr>
                <w:rFonts w:ascii="宋体" w:hAnsi="宋体"/>
                <w:color w:val="000000"/>
                <w:szCs w:val="21"/>
              </w:rPr>
              <w:t>看相应</w:t>
            </w:r>
            <w:r>
              <w:rPr>
                <w:rFonts w:ascii="宋体" w:hAnsi="宋体" w:hint="eastAsia"/>
                <w:color w:val="000000"/>
                <w:szCs w:val="21"/>
              </w:rPr>
              <w:t>制度文件</w:t>
            </w:r>
          </w:p>
        </w:tc>
      </w:tr>
      <w:tr w:rsidR="007B3AD5" w:rsidTr="006B2F86">
        <w:trPr>
          <w:cantSplit/>
          <w:trHeight w:val="1480"/>
          <w:jc w:val="center"/>
        </w:trPr>
        <w:tc>
          <w:tcPr>
            <w:tcW w:w="790" w:type="dxa"/>
            <w:vAlign w:val="center"/>
          </w:tcPr>
          <w:p w:rsidR="007B3AD5" w:rsidRDefault="00C360DA" w:rsidP="00C360D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2．实验数据上报（10）</w:t>
            </w:r>
          </w:p>
        </w:tc>
        <w:tc>
          <w:tcPr>
            <w:tcW w:w="1078" w:type="dxa"/>
          </w:tcPr>
          <w:p w:rsidR="007B3AD5" w:rsidRDefault="009834E9" w:rsidP="009834E9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实验教学数据上报及时性、完整性</w:t>
            </w:r>
            <w:r w:rsidR="00EF68A0">
              <w:rPr>
                <w:rFonts w:ascii="宋体" w:hAnsi="宋体" w:hint="eastAsia"/>
                <w:color w:val="000000"/>
                <w:szCs w:val="21"/>
              </w:rPr>
              <w:t>（10）</w:t>
            </w:r>
          </w:p>
        </w:tc>
        <w:tc>
          <w:tcPr>
            <w:tcW w:w="1507" w:type="dxa"/>
          </w:tcPr>
          <w:p w:rsidR="007B3AD5" w:rsidRPr="006B2F86" w:rsidRDefault="009834E9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实验教学状态数据库、实验教学评估、国家级示范中心年度报告等相关材料上报情况</w:t>
            </w:r>
          </w:p>
        </w:tc>
        <w:tc>
          <w:tcPr>
            <w:tcW w:w="3600" w:type="dxa"/>
          </w:tcPr>
          <w:p w:rsidR="007B3AD5" w:rsidRPr="006B2F86" w:rsidRDefault="007B3AD5" w:rsidP="009834E9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积极按学校要求填报相关实验教学数据，填写认真规范、数据准确、上报及时。</w:t>
            </w:r>
          </w:p>
        </w:tc>
        <w:tc>
          <w:tcPr>
            <w:tcW w:w="2844" w:type="dxa"/>
          </w:tcPr>
          <w:p w:rsidR="007B3AD5" w:rsidRPr="006B2F86" w:rsidRDefault="007B3AD5" w:rsidP="009834E9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积极按学校要求填报相关实验教学数据</w:t>
            </w:r>
            <w:r w:rsidR="001600EF">
              <w:rPr>
                <w:rFonts w:ascii="宋体" w:hAnsi="宋体" w:hint="eastAsia"/>
                <w:color w:val="000000"/>
                <w:szCs w:val="21"/>
              </w:rPr>
              <w:t>，但数据填写欠</w:t>
            </w:r>
            <w:r>
              <w:rPr>
                <w:rFonts w:ascii="宋体" w:hAnsi="宋体" w:hint="eastAsia"/>
                <w:color w:val="000000"/>
                <w:szCs w:val="21"/>
              </w:rPr>
              <w:t>规范、准确。</w:t>
            </w:r>
          </w:p>
        </w:tc>
        <w:tc>
          <w:tcPr>
            <w:tcW w:w="2160" w:type="dxa"/>
          </w:tcPr>
          <w:p w:rsidR="007B3AD5" w:rsidRPr="0042288B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不重视各项实验数据上报工作，有敷衍现象。</w:t>
            </w:r>
          </w:p>
        </w:tc>
        <w:tc>
          <w:tcPr>
            <w:tcW w:w="751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7B3AD5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7B3AD5" w:rsidRPr="0042288B" w:rsidRDefault="007B3AD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根据历次数据上报情况</w:t>
            </w:r>
          </w:p>
        </w:tc>
      </w:tr>
      <w:tr w:rsidR="0042288B" w:rsidTr="006B2F86">
        <w:trPr>
          <w:cantSplit/>
          <w:trHeight w:val="2179"/>
          <w:jc w:val="center"/>
        </w:trPr>
        <w:tc>
          <w:tcPr>
            <w:tcW w:w="790" w:type="dxa"/>
            <w:vAlign w:val="center"/>
          </w:tcPr>
          <w:p w:rsidR="0042288B" w:rsidRDefault="007C741C" w:rsidP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.实验教学队伍建设(10)</w:t>
            </w:r>
          </w:p>
        </w:tc>
        <w:tc>
          <w:tcPr>
            <w:tcW w:w="1078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实验教师队伍建设(10)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实验教师队伍建设档案</w:t>
            </w:r>
          </w:p>
        </w:tc>
        <w:tc>
          <w:tcPr>
            <w:tcW w:w="3600" w:type="dxa"/>
          </w:tcPr>
          <w:p w:rsidR="0042288B" w:rsidRDefault="0042288B" w:rsidP="0030433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1．重视实验教师队伍建设，结构合理，引导和激励高水平教师承担实验教学；</w:t>
            </w:r>
          </w:p>
          <w:p w:rsidR="0042288B" w:rsidRDefault="0042288B" w:rsidP="00304333">
            <w:pPr>
              <w:jc w:val="left"/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2．积极推进产教融合，聘请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富有经验的、具有良好管理技能或技术技能的资深管理者或资深技术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人员为导师并承担一定的授课任务；</w:t>
            </w:r>
          </w:p>
          <w:p w:rsidR="0042288B" w:rsidRDefault="0042288B" w:rsidP="00304333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63EA4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实验教师队伍培训制度健全落实，富有成效。</w:t>
            </w:r>
          </w:p>
        </w:tc>
        <w:tc>
          <w:tcPr>
            <w:tcW w:w="2844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1.实验教师队伍建设，结构合理；</w:t>
            </w:r>
          </w:p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2.有聘请企业导师；有实验教师队伍培训制度；</w:t>
            </w:r>
          </w:p>
          <w:p w:rsidR="0042288B" w:rsidRDefault="0042288B" w:rsidP="00304333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3．实验教师队伍培训制度健全有落实，但不够健全。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实验教师队伍配置不合理；实验教师培训制度不健全，并未落实。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实验教师队伍建设档案支撑材料</w:t>
            </w:r>
          </w:p>
        </w:tc>
      </w:tr>
      <w:tr w:rsidR="0042288B" w:rsidTr="006B2F86">
        <w:trPr>
          <w:cantSplit/>
          <w:trHeight w:val="1592"/>
          <w:jc w:val="center"/>
        </w:trPr>
        <w:tc>
          <w:tcPr>
            <w:tcW w:w="790" w:type="dxa"/>
            <w:vMerge w:val="restart"/>
            <w:vAlign w:val="center"/>
          </w:tcPr>
          <w:p w:rsidR="0042288B" w:rsidRPr="007D292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42288B" w:rsidRPr="007D292B" w:rsidRDefault="007C741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42288B" w:rsidRPr="007D292B">
              <w:rPr>
                <w:rFonts w:ascii="宋体" w:hAnsi="宋体" w:hint="eastAsia"/>
                <w:color w:val="000000"/>
                <w:szCs w:val="21"/>
              </w:rPr>
              <w:t>.实验教学改革及研究(30)</w:t>
            </w:r>
          </w:p>
          <w:p w:rsidR="0042288B" w:rsidRPr="007D292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78" w:type="dxa"/>
          </w:tcPr>
          <w:p w:rsidR="0042288B" w:rsidRPr="007D292B" w:rsidRDefault="007C741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42288B" w:rsidRPr="007D292B">
              <w:rPr>
                <w:rFonts w:ascii="宋体" w:hAnsi="宋体" w:hint="eastAsia"/>
                <w:color w:val="000000"/>
                <w:szCs w:val="21"/>
              </w:rPr>
              <w:t>.1实验教学方法与教学手段(10)</w:t>
            </w:r>
          </w:p>
          <w:p w:rsidR="0042288B" w:rsidRPr="007D292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新技术教学手段应用及实验教学模式情况</w:t>
            </w:r>
          </w:p>
        </w:tc>
        <w:tc>
          <w:tcPr>
            <w:tcW w:w="3600" w:type="dxa"/>
          </w:tcPr>
          <w:p w:rsidR="0042288B" w:rsidRDefault="0042288B" w:rsidP="00E614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积极改进实验教学方法，</w:t>
            </w:r>
            <w:r>
              <w:rPr>
                <w:rFonts w:cs="仿宋_GB2312"/>
              </w:rPr>
              <w:t>采取多媒体、计算机仿真教学</w:t>
            </w:r>
            <w:r>
              <w:rPr>
                <w:rFonts w:cs="仿宋_GB2312" w:hint="eastAsia"/>
              </w:rPr>
              <w:t>等多种</w:t>
            </w:r>
            <w:r>
              <w:rPr>
                <w:rFonts w:cs="仿宋_GB2312"/>
              </w:rPr>
              <w:t>形式，</w:t>
            </w:r>
            <w:r>
              <w:rPr>
                <w:rFonts w:cs="仿宋_GB2312" w:hint="eastAsia"/>
              </w:rPr>
              <w:t>并采用自主式教学法</w:t>
            </w:r>
            <w:r>
              <w:rPr>
                <w:rFonts w:ascii="宋体" w:hAnsi="宋体" w:hint="eastAsia"/>
                <w:color w:val="000000"/>
                <w:szCs w:val="21"/>
              </w:rPr>
              <w:t>应用于实验教学，实验教学模式新颖。</w:t>
            </w:r>
          </w:p>
          <w:p w:rsidR="0042288B" w:rsidRDefault="0042288B" w:rsidP="00E614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44" w:type="dxa"/>
          </w:tcPr>
          <w:p w:rsidR="0042288B" w:rsidRDefault="0042288B" w:rsidP="001F326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积极改进实验教学方法，</w:t>
            </w:r>
            <w:r>
              <w:rPr>
                <w:rFonts w:cs="仿宋_GB2312"/>
              </w:rPr>
              <w:t>采取多媒体、计算机仿真教学</w:t>
            </w:r>
            <w:r>
              <w:rPr>
                <w:rFonts w:cs="仿宋_GB2312" w:hint="eastAsia"/>
              </w:rPr>
              <w:t>等多种</w:t>
            </w:r>
            <w:r>
              <w:rPr>
                <w:rFonts w:cs="仿宋_GB2312"/>
              </w:rPr>
              <w:t>形式，</w:t>
            </w:r>
            <w:r>
              <w:rPr>
                <w:rFonts w:ascii="宋体" w:hAnsi="宋体" w:hint="eastAsia"/>
                <w:color w:val="000000"/>
                <w:szCs w:val="21"/>
              </w:rPr>
              <w:t>实验教学方法有待改进。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能满足日常教学需要，实验授课与现今新技术应用相脱节，授课方式陈旧。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抽查课堂教学及课程建设情况</w:t>
            </w:r>
          </w:p>
        </w:tc>
      </w:tr>
      <w:tr w:rsidR="0042288B" w:rsidTr="006B2F86">
        <w:trPr>
          <w:cantSplit/>
          <w:trHeight w:val="3143"/>
          <w:jc w:val="center"/>
        </w:trPr>
        <w:tc>
          <w:tcPr>
            <w:tcW w:w="790" w:type="dxa"/>
            <w:vMerge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78" w:type="dxa"/>
          </w:tcPr>
          <w:p w:rsidR="0042288B" w:rsidRDefault="007C741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.2实验教学改革与研究(10)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实验教学改革与研究及成效</w:t>
            </w:r>
          </w:p>
        </w:tc>
        <w:tc>
          <w:tcPr>
            <w:tcW w:w="3600" w:type="dxa"/>
          </w:tcPr>
          <w:p w:rsidR="0042288B" w:rsidRDefault="0042288B" w:rsidP="00BA07B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1．积极开展实验教学改革，积极参加国家级、省级、校级组织的课程课件、教学软件等比赛并获省级以上奖项；2. 院部各专业实验教师发表有关实验教学教改方面核心论文2篇以上；</w:t>
            </w:r>
          </w:p>
          <w:p w:rsidR="0042288B" w:rsidRDefault="0042288B" w:rsidP="00BA07B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3．省级以上实验教学方面课题立项2项以上；</w:t>
            </w:r>
          </w:p>
          <w:p w:rsidR="0042288B" w:rsidRDefault="0042288B" w:rsidP="00BA07B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</w:t>
            </w:r>
            <w:r>
              <w:rPr>
                <w:rFonts w:hint="eastAsia"/>
                <w:color w:val="000000"/>
                <w:szCs w:val="21"/>
              </w:rPr>
              <w:t>重视实验教材编写与内容更新，三年内有自编实验教材</w:t>
            </w:r>
            <w:r>
              <w:rPr>
                <w:rFonts w:ascii="宋体" w:hAnsi="宋体" w:hint="eastAsia"/>
                <w:color w:val="000000"/>
                <w:szCs w:val="21"/>
              </w:rPr>
              <w:t>并出版3本以上。</w:t>
            </w:r>
          </w:p>
        </w:tc>
        <w:tc>
          <w:tcPr>
            <w:tcW w:w="2844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1．积极开展实验教学改革，积极参加国家级、省级、校级组织的课程课件、教学软件等比赛并获校级以上奖项；</w:t>
            </w:r>
          </w:p>
          <w:p w:rsidR="0042288B" w:rsidRDefault="0042288B" w:rsidP="00BA07B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2．院部各专业实验老师发表有关实验教学教改方面核心论文1篇以上；</w:t>
            </w:r>
          </w:p>
          <w:p w:rsidR="00E8421C" w:rsidRDefault="0042288B" w:rsidP="00BA07B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3．省级以上实验教学方面课题立项1项以上；</w:t>
            </w:r>
          </w:p>
          <w:p w:rsidR="0042288B" w:rsidRDefault="00E8421C" w:rsidP="00BA07B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</w:t>
            </w:r>
            <w:r w:rsidR="0042288B">
              <w:rPr>
                <w:rFonts w:hint="eastAsia"/>
                <w:color w:val="000000"/>
                <w:szCs w:val="21"/>
              </w:rPr>
              <w:t>三年内有自编实验教材。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能满足日常实验教学，成果较少，实验创新不够；教学改革及研发不够；教改论文或省级立项较少，三年内无</w:t>
            </w:r>
            <w:r>
              <w:rPr>
                <w:rFonts w:hint="eastAsia"/>
                <w:color w:val="000000"/>
                <w:szCs w:val="21"/>
              </w:rPr>
              <w:t>实验教材内容更新，无自编实验教材。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提供材料：</w:t>
            </w:r>
          </w:p>
          <w:p w:rsidR="0042288B" w:rsidRDefault="0042288B" w:rsidP="006B2F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1.实验教学改革思路及相关实施方案、规划及制度文件</w:t>
            </w:r>
          </w:p>
          <w:p w:rsidR="0042288B" w:rsidRDefault="0042288B" w:rsidP="006B2F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2.实验教学研究与改革成果一览表</w:t>
            </w:r>
          </w:p>
          <w:p w:rsidR="0042288B" w:rsidRDefault="0042288B" w:rsidP="006B2F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3.近三年实验教材使用情况统计表</w:t>
            </w:r>
          </w:p>
        </w:tc>
      </w:tr>
      <w:tr w:rsidR="0042288B" w:rsidTr="006B2F86">
        <w:trPr>
          <w:cantSplit/>
          <w:trHeight w:val="2417"/>
          <w:jc w:val="center"/>
        </w:trPr>
        <w:tc>
          <w:tcPr>
            <w:tcW w:w="790" w:type="dxa"/>
            <w:vMerge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78" w:type="dxa"/>
          </w:tcPr>
          <w:p w:rsidR="0042288B" w:rsidRDefault="007C741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.3实验教学软件研发（10）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自主知识产权</w:t>
            </w:r>
          </w:p>
        </w:tc>
        <w:tc>
          <w:tcPr>
            <w:tcW w:w="360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采用自主研发或校企合作研发模式进行实验教学软件研发，三年内有自主知识产权（计算机软件著作权、专利等）2项以上应用于实验教学。</w:t>
            </w:r>
          </w:p>
        </w:tc>
        <w:tc>
          <w:tcPr>
            <w:tcW w:w="2844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采用自主研发或校企合作研发模式进行实验教学软件研发，三年内有自主知识产权（计算机软件著作权、专利等）1项以上应用于实验教学。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无实验教学软件研发，三年内无自主知识产权（计算机软件著作权、专利等）。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看相关支撑材料</w:t>
            </w:r>
          </w:p>
        </w:tc>
      </w:tr>
      <w:tr w:rsidR="0042288B" w:rsidTr="006B2F86">
        <w:trPr>
          <w:cantSplit/>
          <w:trHeight w:val="288"/>
          <w:jc w:val="center"/>
        </w:trPr>
        <w:tc>
          <w:tcPr>
            <w:tcW w:w="790" w:type="dxa"/>
          </w:tcPr>
          <w:p w:rsidR="0042288B" w:rsidRPr="007D292B" w:rsidRDefault="007C741C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42288B" w:rsidRPr="007D292B">
              <w:rPr>
                <w:rFonts w:hint="eastAsia"/>
                <w:color w:val="000000"/>
                <w:szCs w:val="21"/>
              </w:rPr>
              <w:t>.</w:t>
            </w:r>
            <w:r w:rsidR="0042288B" w:rsidRPr="007D292B">
              <w:rPr>
                <w:rFonts w:hint="eastAsia"/>
                <w:color w:val="000000"/>
                <w:szCs w:val="21"/>
              </w:rPr>
              <w:t>实验教学效果</w:t>
            </w:r>
            <w:r w:rsidR="0042288B" w:rsidRPr="007D292B">
              <w:rPr>
                <w:rFonts w:hint="eastAsia"/>
                <w:color w:val="000000"/>
                <w:szCs w:val="21"/>
              </w:rPr>
              <w:t>(10)</w:t>
            </w:r>
          </w:p>
        </w:tc>
        <w:tc>
          <w:tcPr>
            <w:tcW w:w="1078" w:type="dxa"/>
          </w:tcPr>
          <w:p w:rsidR="0042288B" w:rsidRPr="007D292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D292B">
              <w:rPr>
                <w:rFonts w:hint="eastAsia"/>
                <w:color w:val="000000"/>
                <w:szCs w:val="21"/>
              </w:rPr>
              <w:t>实验课堂满意度</w:t>
            </w:r>
            <w:r w:rsidRPr="007D292B">
              <w:rPr>
                <w:rFonts w:hint="eastAsia"/>
                <w:color w:val="000000"/>
                <w:szCs w:val="21"/>
              </w:rPr>
              <w:t xml:space="preserve"> (10)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实验课堂效果</w:t>
            </w:r>
          </w:p>
        </w:tc>
        <w:tc>
          <w:tcPr>
            <w:tcW w:w="360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学生对实验课堂的满意度，分数≧90分，分数=上学期开设实验课评教总分/实验课门数（依据上学期教务处评教结果）。</w:t>
            </w:r>
          </w:p>
        </w:tc>
        <w:tc>
          <w:tcPr>
            <w:tcW w:w="2844" w:type="dxa"/>
          </w:tcPr>
          <w:p w:rsidR="0042288B" w:rsidRDefault="0042288B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学生对实验课堂的满意度</w:t>
            </w:r>
            <w:r>
              <w:rPr>
                <w:rFonts w:hint="eastAsia"/>
                <w:color w:val="000000"/>
                <w:szCs w:val="21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≦分数〈</w:t>
            </w:r>
            <w:r>
              <w:rPr>
                <w:rFonts w:hint="eastAsia"/>
                <w:color w:val="000000"/>
                <w:szCs w:val="21"/>
              </w:rPr>
              <w:t>90</w:t>
            </w:r>
            <w:r>
              <w:rPr>
                <w:rFonts w:hint="eastAsia"/>
                <w:color w:val="000000"/>
                <w:szCs w:val="21"/>
              </w:rPr>
              <w:t>，得分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/>
                <w:color w:val="000000"/>
                <w:szCs w:val="21"/>
              </w:rPr>
              <w:t>上学期开设实验课总得分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实验课门数（依据上学期教务处评教结果）。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学生对实验课堂的满意度平均分低于</w:t>
            </w:r>
            <w:r>
              <w:rPr>
                <w:rFonts w:hint="eastAsia"/>
                <w:color w:val="000000"/>
                <w:szCs w:val="21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分，得分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/>
                <w:color w:val="000000"/>
                <w:szCs w:val="21"/>
              </w:rPr>
              <w:t>上学期开设实验课总得分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实验课门数（依据上学期教务处评教结果）。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依据上学期教务处教评结果</w:t>
            </w:r>
          </w:p>
        </w:tc>
      </w:tr>
      <w:tr w:rsidR="0042288B" w:rsidTr="006B2F86">
        <w:trPr>
          <w:cantSplit/>
          <w:trHeight w:val="1227"/>
          <w:jc w:val="center"/>
        </w:trPr>
        <w:tc>
          <w:tcPr>
            <w:tcW w:w="790" w:type="dxa"/>
            <w:vMerge w:val="restart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E4960" w:rsidRDefault="00BE496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E4960" w:rsidRDefault="00BE496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42288B" w:rsidRDefault="007C741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.特色与示范辐射（30）</w:t>
            </w:r>
          </w:p>
        </w:tc>
        <w:tc>
          <w:tcPr>
            <w:tcW w:w="1078" w:type="dxa"/>
          </w:tcPr>
          <w:p w:rsidR="0042288B" w:rsidRDefault="007C741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.1实验教学资源开放共享情况（10）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网络课程及虚拟仿真项目开发情况</w:t>
            </w:r>
          </w:p>
        </w:tc>
        <w:tc>
          <w:tcPr>
            <w:tcW w:w="360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积极推进实验教学资源开放共享，积极开展网络课程及虚拟仿真项目的开发，</w:t>
            </w:r>
            <w:r>
              <w:rPr>
                <w:rFonts w:ascii="宋体" w:hAnsi="宋体" w:cs="宋体" w:hint="eastAsia"/>
                <w:szCs w:val="21"/>
              </w:rPr>
              <w:t>实验教学效果显著，成果丰富，受益面广，具有示范辐射效应。</w:t>
            </w:r>
          </w:p>
        </w:tc>
        <w:tc>
          <w:tcPr>
            <w:tcW w:w="2844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积极推进实验教学资源开放共享，积极开展网络课程及虚拟仿真项目的开发，</w:t>
            </w:r>
            <w:r>
              <w:rPr>
                <w:rFonts w:ascii="宋体" w:hAnsi="宋体" w:cs="宋体" w:hint="eastAsia"/>
                <w:szCs w:val="21"/>
              </w:rPr>
              <w:t>实验教学效果有一定的辐射作用。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未开展网络课程及虚拟仿真项目的开发，</w:t>
            </w:r>
            <w:r>
              <w:rPr>
                <w:rFonts w:ascii="宋体" w:hAnsi="宋体" w:cs="宋体" w:hint="eastAsia"/>
                <w:szCs w:val="21"/>
              </w:rPr>
              <w:t>实验教学效果一般。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看相关支撑材料</w:t>
            </w:r>
          </w:p>
        </w:tc>
      </w:tr>
      <w:tr w:rsidR="0042288B" w:rsidTr="006B2F86">
        <w:trPr>
          <w:cantSplit/>
          <w:trHeight w:val="1227"/>
          <w:jc w:val="center"/>
        </w:trPr>
        <w:tc>
          <w:tcPr>
            <w:tcW w:w="790" w:type="dxa"/>
            <w:vMerge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78" w:type="dxa"/>
          </w:tcPr>
          <w:p w:rsidR="0042288B" w:rsidRDefault="007C741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.2省级以上示范中心、虚拟仿真中心申报及建设情况（10）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实验教学中心和虚拟仿真中心申报情况</w:t>
            </w:r>
          </w:p>
        </w:tc>
        <w:tc>
          <w:tcPr>
            <w:tcW w:w="3600" w:type="dxa"/>
          </w:tcPr>
          <w:p w:rsidR="0042288B" w:rsidRDefault="0042288B" w:rsidP="00CC41C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积极申报国家级、省级</w:t>
            </w:r>
            <w:r w:rsidR="00CC41C0">
              <w:rPr>
                <w:rFonts w:ascii="宋体" w:hAnsi="宋体" w:hint="eastAsia"/>
                <w:color w:val="000000"/>
                <w:szCs w:val="21"/>
              </w:rPr>
              <w:t>虚拟</w:t>
            </w:r>
            <w:r w:rsidR="00CC41C0">
              <w:rPr>
                <w:rFonts w:ascii="宋体" w:hAnsi="宋体"/>
                <w:color w:val="000000"/>
                <w:szCs w:val="21"/>
              </w:rPr>
              <w:t>仿真</w:t>
            </w:r>
            <w:r>
              <w:rPr>
                <w:rFonts w:ascii="宋体" w:hAnsi="宋体" w:hint="eastAsia"/>
                <w:color w:val="000000"/>
                <w:szCs w:val="21"/>
              </w:rPr>
              <w:t>实验教学项目申报工</w:t>
            </w:r>
            <w:r w:rsidR="00CC41C0">
              <w:rPr>
                <w:rFonts w:ascii="宋体" w:hAnsi="宋体" w:hint="eastAsia"/>
                <w:color w:val="000000"/>
                <w:szCs w:val="21"/>
              </w:rPr>
              <w:t>作</w:t>
            </w:r>
            <w:r>
              <w:rPr>
                <w:rFonts w:ascii="宋体" w:hAnsi="宋体" w:hint="eastAsia"/>
                <w:color w:val="000000"/>
                <w:szCs w:val="21"/>
              </w:rPr>
              <w:t>，三年内已获批省级项目1项以上，建设效果良好。</w:t>
            </w:r>
          </w:p>
        </w:tc>
        <w:tc>
          <w:tcPr>
            <w:tcW w:w="2844" w:type="dxa"/>
          </w:tcPr>
          <w:p w:rsidR="0042288B" w:rsidRDefault="00CC41C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积极申报国家级、省级虚拟</w:t>
            </w:r>
            <w:r>
              <w:rPr>
                <w:rFonts w:ascii="宋体" w:hAnsi="宋体"/>
                <w:color w:val="000000"/>
                <w:szCs w:val="21"/>
              </w:rPr>
              <w:t>仿真</w:t>
            </w:r>
            <w:r>
              <w:rPr>
                <w:rFonts w:ascii="宋体" w:hAnsi="宋体" w:hint="eastAsia"/>
                <w:color w:val="000000"/>
                <w:szCs w:val="21"/>
              </w:rPr>
              <w:t>实验教学项目申报工作，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但存在重申报轻建设的情况。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三年内未参加国家级、省级实验教学示范中心、虚拟仿真实验中心等项目申报工作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看相关支撑材料</w:t>
            </w:r>
          </w:p>
        </w:tc>
      </w:tr>
      <w:tr w:rsidR="0042288B" w:rsidTr="006B2F86">
        <w:trPr>
          <w:cantSplit/>
          <w:trHeight w:val="1227"/>
          <w:jc w:val="center"/>
        </w:trPr>
        <w:tc>
          <w:tcPr>
            <w:tcW w:w="790" w:type="dxa"/>
            <w:vMerge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78" w:type="dxa"/>
          </w:tcPr>
          <w:p w:rsidR="0042288B" w:rsidRDefault="00D12F5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.3组织或参加具有一定影响力的活动情况（10）</w:t>
            </w:r>
          </w:p>
        </w:tc>
        <w:tc>
          <w:tcPr>
            <w:tcW w:w="1507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举办及参加省部级以上大型会议情况；组织教师、学生参加省部级以上学科竞赛情况。</w:t>
            </w:r>
          </w:p>
        </w:tc>
        <w:tc>
          <w:tcPr>
            <w:tcW w:w="3600" w:type="dxa"/>
          </w:tcPr>
          <w:p w:rsidR="0042288B" w:rsidRDefault="0042288B" w:rsidP="007C713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1.举办及参加省部级以上大型会议情况，有一定的影响力；组织教师、学生参加省部级以上学科竞赛，成果显著；</w:t>
            </w:r>
          </w:p>
          <w:p w:rsidR="0042288B" w:rsidRDefault="0042288B" w:rsidP="007C713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2.组织教师参加全国高校经管类实验教学案例大赛，并获奖。</w:t>
            </w:r>
          </w:p>
        </w:tc>
        <w:tc>
          <w:tcPr>
            <w:tcW w:w="2844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1.举办及参加省部级以上大型会议情况，有一定的影响力；组织教师、学生参加省部级以上学科竞赛，获得较好的成果；</w:t>
            </w:r>
          </w:p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2.组织教师参加全国高校经管类实验教学案例大赛，入围决赛。</w:t>
            </w:r>
          </w:p>
        </w:tc>
        <w:tc>
          <w:tcPr>
            <w:tcW w:w="2160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未举办或参加具有一定影响力的省部级以上大型会议；组织教师、学生参加省部级以上学科竞赛，效果一般；组织教师参加全国高校经管类实验教学案例大赛，未获入围决赛资格。</w:t>
            </w:r>
          </w:p>
        </w:tc>
        <w:tc>
          <w:tcPr>
            <w:tcW w:w="751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05" w:type="dxa"/>
          </w:tcPr>
          <w:p w:rsidR="0042288B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A63EA4"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CC41C0"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年度举办省部级以上大型会议统计表</w:t>
            </w:r>
          </w:p>
          <w:p w:rsidR="009A2D48" w:rsidRDefault="0042288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A63EA4"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CC41C0"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年度承办竞赛情况统计表</w:t>
            </w:r>
          </w:p>
          <w:p w:rsidR="0042288B" w:rsidRDefault="009A2D48" w:rsidP="00CC41C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="00A63EA4">
              <w:rPr>
                <w:rFonts w:ascii="宋体" w:hAnsi="宋体" w:hint="eastAsia"/>
                <w:color w:val="000000"/>
                <w:szCs w:val="21"/>
              </w:rPr>
              <w:t>．</w:t>
            </w:r>
            <w:r w:rsidR="007C741C"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CC41C0">
              <w:rPr>
                <w:rFonts w:ascii="宋体" w:hAnsi="宋体"/>
                <w:color w:val="000000"/>
                <w:szCs w:val="21"/>
              </w:rPr>
              <w:t>9</w:t>
            </w:r>
            <w:r w:rsidR="007C741C">
              <w:rPr>
                <w:rFonts w:ascii="宋体" w:hAnsi="宋体" w:hint="eastAsia"/>
                <w:color w:val="000000"/>
                <w:szCs w:val="21"/>
              </w:rPr>
              <w:t>年度</w:t>
            </w:r>
            <w:r w:rsidR="0042288B">
              <w:rPr>
                <w:rFonts w:ascii="宋体" w:hAnsi="宋体" w:hint="eastAsia"/>
                <w:color w:val="000000"/>
                <w:szCs w:val="21"/>
              </w:rPr>
              <w:t>案例大赛获奖情况统计表</w:t>
            </w:r>
          </w:p>
        </w:tc>
      </w:tr>
    </w:tbl>
    <w:p w:rsidR="00FA0E9C" w:rsidRPr="00F87667" w:rsidRDefault="00FA0E9C">
      <w:pPr>
        <w:jc w:val="left"/>
        <w:rPr>
          <w:rFonts w:hint="eastAsia"/>
          <w:b/>
          <w:bCs/>
          <w:color w:val="000000"/>
          <w:kern w:val="0"/>
        </w:rPr>
      </w:pPr>
    </w:p>
    <w:sectPr w:rsidR="00FA0E9C" w:rsidRPr="00F87667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D1" w:rsidRDefault="001E3ED1">
      <w:r>
        <w:separator/>
      </w:r>
    </w:p>
  </w:endnote>
  <w:endnote w:type="continuationSeparator" w:id="0">
    <w:p w:rsidR="001E3ED1" w:rsidRDefault="001E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9C" w:rsidRDefault="00FA0E9C">
    <w:pPr>
      <w:pStyle w:val="a9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2</w:t>
    </w:r>
    <w:r>
      <w:fldChar w:fldCharType="end"/>
    </w:r>
  </w:p>
  <w:p w:rsidR="00FA0E9C" w:rsidRDefault="00FA0E9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9C" w:rsidRDefault="00FA0E9C">
    <w:pPr>
      <w:pStyle w:val="a9"/>
      <w:ind w:right="360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E3A4A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D1" w:rsidRDefault="001E3ED1">
      <w:r>
        <w:separator/>
      </w:r>
    </w:p>
  </w:footnote>
  <w:footnote w:type="continuationSeparator" w:id="0">
    <w:p w:rsidR="001E3ED1" w:rsidRDefault="001E3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CCF"/>
    <w:multiLevelType w:val="hybridMultilevel"/>
    <w:tmpl w:val="BAD4EF10"/>
    <w:lvl w:ilvl="0" w:tplc="BE8212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AD756F"/>
    <w:multiLevelType w:val="hybridMultilevel"/>
    <w:tmpl w:val="155A7F64"/>
    <w:lvl w:ilvl="0" w:tplc="7BB08E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F16CD8"/>
    <w:multiLevelType w:val="hybridMultilevel"/>
    <w:tmpl w:val="432E9626"/>
    <w:lvl w:ilvl="0" w:tplc="554A8F0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454420B"/>
    <w:multiLevelType w:val="hybridMultilevel"/>
    <w:tmpl w:val="5142E1C6"/>
    <w:lvl w:ilvl="0" w:tplc="EFA058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873CD"/>
    <w:multiLevelType w:val="hybridMultilevel"/>
    <w:tmpl w:val="D6A03D06"/>
    <w:lvl w:ilvl="0" w:tplc="0C4E66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B7688C"/>
    <w:multiLevelType w:val="hybridMultilevel"/>
    <w:tmpl w:val="23E2F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3B0E93"/>
    <w:multiLevelType w:val="hybridMultilevel"/>
    <w:tmpl w:val="6998515A"/>
    <w:lvl w:ilvl="0" w:tplc="2CE22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984F08"/>
    <w:multiLevelType w:val="hybridMultilevel"/>
    <w:tmpl w:val="C78E2456"/>
    <w:lvl w:ilvl="0" w:tplc="3948DF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E27FE8"/>
    <w:multiLevelType w:val="hybridMultilevel"/>
    <w:tmpl w:val="DB76F038"/>
    <w:lvl w:ilvl="0" w:tplc="33104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13D09A"/>
    <w:multiLevelType w:val="singleLevel"/>
    <w:tmpl w:val="5A13D09A"/>
    <w:lvl w:ilvl="0">
      <w:start w:val="1"/>
      <w:numFmt w:val="decimal"/>
      <w:suff w:val="nothing"/>
      <w:lvlText w:val="%1、"/>
      <w:lvlJc w:val="left"/>
    </w:lvl>
  </w:abstractNum>
  <w:abstractNum w:abstractNumId="10">
    <w:nsid w:val="5A13D1CE"/>
    <w:multiLevelType w:val="singleLevel"/>
    <w:tmpl w:val="5A13D1CE"/>
    <w:lvl w:ilvl="0">
      <w:start w:val="1"/>
      <w:numFmt w:val="decimal"/>
      <w:suff w:val="nothing"/>
      <w:lvlText w:val="%1、"/>
      <w:lvlJc w:val="left"/>
    </w:lvl>
  </w:abstractNum>
  <w:abstractNum w:abstractNumId="11">
    <w:nsid w:val="5E3A1BE8"/>
    <w:multiLevelType w:val="hybridMultilevel"/>
    <w:tmpl w:val="CF269A9A"/>
    <w:lvl w:ilvl="0" w:tplc="858814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338D4"/>
    <w:multiLevelType w:val="hybridMultilevel"/>
    <w:tmpl w:val="98905E9C"/>
    <w:lvl w:ilvl="0" w:tplc="2B085B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6B54DE"/>
    <w:multiLevelType w:val="hybridMultilevel"/>
    <w:tmpl w:val="FAF417A6"/>
    <w:lvl w:ilvl="0" w:tplc="1826C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AB10DE"/>
    <w:multiLevelType w:val="hybridMultilevel"/>
    <w:tmpl w:val="F4C26B0E"/>
    <w:lvl w:ilvl="0" w:tplc="67800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1F17F5"/>
    <w:multiLevelType w:val="hybridMultilevel"/>
    <w:tmpl w:val="CBD09BAE"/>
    <w:lvl w:ilvl="0" w:tplc="779890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938"/>
    <w:rsid w:val="00004C0C"/>
    <w:rsid w:val="000223AC"/>
    <w:rsid w:val="000644F6"/>
    <w:rsid w:val="000674CC"/>
    <w:rsid w:val="00074753"/>
    <w:rsid w:val="000C0A23"/>
    <w:rsid w:val="000D4983"/>
    <w:rsid w:val="000E3A4A"/>
    <w:rsid w:val="000F5538"/>
    <w:rsid w:val="000F6679"/>
    <w:rsid w:val="00113F83"/>
    <w:rsid w:val="00116D37"/>
    <w:rsid w:val="00124B1A"/>
    <w:rsid w:val="0014479C"/>
    <w:rsid w:val="00154740"/>
    <w:rsid w:val="00155938"/>
    <w:rsid w:val="001600EF"/>
    <w:rsid w:val="00171D56"/>
    <w:rsid w:val="0019508D"/>
    <w:rsid w:val="00195A34"/>
    <w:rsid w:val="001A0C5B"/>
    <w:rsid w:val="001A3BDC"/>
    <w:rsid w:val="001A583C"/>
    <w:rsid w:val="001C7B41"/>
    <w:rsid w:val="001E3ED1"/>
    <w:rsid w:val="001F326F"/>
    <w:rsid w:val="002037D7"/>
    <w:rsid w:val="00231122"/>
    <w:rsid w:val="00231A88"/>
    <w:rsid w:val="00242455"/>
    <w:rsid w:val="00251293"/>
    <w:rsid w:val="002621EF"/>
    <w:rsid w:val="0027224D"/>
    <w:rsid w:val="002855D1"/>
    <w:rsid w:val="00294182"/>
    <w:rsid w:val="00304333"/>
    <w:rsid w:val="0034006D"/>
    <w:rsid w:val="00364D35"/>
    <w:rsid w:val="003674A1"/>
    <w:rsid w:val="0039100B"/>
    <w:rsid w:val="003D2AE1"/>
    <w:rsid w:val="003D6F61"/>
    <w:rsid w:val="003E0012"/>
    <w:rsid w:val="003F32EE"/>
    <w:rsid w:val="003F59B0"/>
    <w:rsid w:val="00402FA2"/>
    <w:rsid w:val="0040499B"/>
    <w:rsid w:val="00411166"/>
    <w:rsid w:val="0042288B"/>
    <w:rsid w:val="00424BE9"/>
    <w:rsid w:val="00430209"/>
    <w:rsid w:val="00436C47"/>
    <w:rsid w:val="004419A2"/>
    <w:rsid w:val="00455F36"/>
    <w:rsid w:val="004652C5"/>
    <w:rsid w:val="00476380"/>
    <w:rsid w:val="004A2293"/>
    <w:rsid w:val="004A7473"/>
    <w:rsid w:val="004B0E50"/>
    <w:rsid w:val="004B5C93"/>
    <w:rsid w:val="004C335A"/>
    <w:rsid w:val="004D54B5"/>
    <w:rsid w:val="004D56C0"/>
    <w:rsid w:val="004E01DA"/>
    <w:rsid w:val="004E0622"/>
    <w:rsid w:val="00536317"/>
    <w:rsid w:val="005B45E2"/>
    <w:rsid w:val="005C3AC8"/>
    <w:rsid w:val="005D0572"/>
    <w:rsid w:val="005F3CD2"/>
    <w:rsid w:val="00610B7D"/>
    <w:rsid w:val="0061279A"/>
    <w:rsid w:val="00625383"/>
    <w:rsid w:val="006361D5"/>
    <w:rsid w:val="0063769E"/>
    <w:rsid w:val="006427CE"/>
    <w:rsid w:val="00655CDA"/>
    <w:rsid w:val="006575D7"/>
    <w:rsid w:val="006621A1"/>
    <w:rsid w:val="0067588A"/>
    <w:rsid w:val="006A1255"/>
    <w:rsid w:val="006A1C4E"/>
    <w:rsid w:val="006B2F86"/>
    <w:rsid w:val="006C4169"/>
    <w:rsid w:val="006D2B1A"/>
    <w:rsid w:val="00703715"/>
    <w:rsid w:val="007056D0"/>
    <w:rsid w:val="00705A84"/>
    <w:rsid w:val="00706581"/>
    <w:rsid w:val="00725A1E"/>
    <w:rsid w:val="00744E32"/>
    <w:rsid w:val="00771594"/>
    <w:rsid w:val="00772A67"/>
    <w:rsid w:val="007B3AD5"/>
    <w:rsid w:val="007C16A0"/>
    <w:rsid w:val="007C4D54"/>
    <w:rsid w:val="007C7134"/>
    <w:rsid w:val="007C741C"/>
    <w:rsid w:val="007D292B"/>
    <w:rsid w:val="007E0041"/>
    <w:rsid w:val="007F66AE"/>
    <w:rsid w:val="00881AEE"/>
    <w:rsid w:val="008A030E"/>
    <w:rsid w:val="008D0E69"/>
    <w:rsid w:val="008F7D79"/>
    <w:rsid w:val="009038AD"/>
    <w:rsid w:val="00903CD7"/>
    <w:rsid w:val="009607F1"/>
    <w:rsid w:val="0097573A"/>
    <w:rsid w:val="009834E9"/>
    <w:rsid w:val="009869FC"/>
    <w:rsid w:val="009872F7"/>
    <w:rsid w:val="009A2D48"/>
    <w:rsid w:val="009F01E4"/>
    <w:rsid w:val="00A10B96"/>
    <w:rsid w:val="00A11FD5"/>
    <w:rsid w:val="00A17BB9"/>
    <w:rsid w:val="00A63EA4"/>
    <w:rsid w:val="00A76EFB"/>
    <w:rsid w:val="00A77BD6"/>
    <w:rsid w:val="00A814C2"/>
    <w:rsid w:val="00A969B3"/>
    <w:rsid w:val="00AD3755"/>
    <w:rsid w:val="00AE1B9B"/>
    <w:rsid w:val="00B018BD"/>
    <w:rsid w:val="00B05B84"/>
    <w:rsid w:val="00B12178"/>
    <w:rsid w:val="00B13B5C"/>
    <w:rsid w:val="00B1447D"/>
    <w:rsid w:val="00B257A9"/>
    <w:rsid w:val="00B40CD4"/>
    <w:rsid w:val="00B44484"/>
    <w:rsid w:val="00B7486D"/>
    <w:rsid w:val="00BA07B4"/>
    <w:rsid w:val="00BD07C6"/>
    <w:rsid w:val="00BD2665"/>
    <w:rsid w:val="00BE4960"/>
    <w:rsid w:val="00C01B92"/>
    <w:rsid w:val="00C05D63"/>
    <w:rsid w:val="00C360DA"/>
    <w:rsid w:val="00C4703E"/>
    <w:rsid w:val="00C536CE"/>
    <w:rsid w:val="00C57231"/>
    <w:rsid w:val="00C6136F"/>
    <w:rsid w:val="00C61E73"/>
    <w:rsid w:val="00C65924"/>
    <w:rsid w:val="00C71F11"/>
    <w:rsid w:val="00C81F3A"/>
    <w:rsid w:val="00C9130D"/>
    <w:rsid w:val="00CB0766"/>
    <w:rsid w:val="00CB4BBA"/>
    <w:rsid w:val="00CC41C0"/>
    <w:rsid w:val="00D10C81"/>
    <w:rsid w:val="00D12F51"/>
    <w:rsid w:val="00D3599B"/>
    <w:rsid w:val="00D35E01"/>
    <w:rsid w:val="00D4104C"/>
    <w:rsid w:val="00D90984"/>
    <w:rsid w:val="00DA0E46"/>
    <w:rsid w:val="00DA57F0"/>
    <w:rsid w:val="00DD2F2E"/>
    <w:rsid w:val="00E10E39"/>
    <w:rsid w:val="00E52565"/>
    <w:rsid w:val="00E614CB"/>
    <w:rsid w:val="00E64585"/>
    <w:rsid w:val="00E65883"/>
    <w:rsid w:val="00E67DA2"/>
    <w:rsid w:val="00E8421C"/>
    <w:rsid w:val="00EE71FA"/>
    <w:rsid w:val="00EF43AD"/>
    <w:rsid w:val="00EF68A0"/>
    <w:rsid w:val="00F1569E"/>
    <w:rsid w:val="00F5133D"/>
    <w:rsid w:val="00F826CC"/>
    <w:rsid w:val="00F87667"/>
    <w:rsid w:val="00FA0E9C"/>
    <w:rsid w:val="00FC2D9D"/>
    <w:rsid w:val="06F170BE"/>
    <w:rsid w:val="08830A23"/>
    <w:rsid w:val="0A083A3B"/>
    <w:rsid w:val="0AAB58A0"/>
    <w:rsid w:val="1932270F"/>
    <w:rsid w:val="239D7D26"/>
    <w:rsid w:val="245D1FE2"/>
    <w:rsid w:val="25EE17F4"/>
    <w:rsid w:val="2DCE5D53"/>
    <w:rsid w:val="2F2C099E"/>
    <w:rsid w:val="305E0D13"/>
    <w:rsid w:val="3AE24C87"/>
    <w:rsid w:val="3BA44B23"/>
    <w:rsid w:val="44D9099D"/>
    <w:rsid w:val="4D6059ED"/>
    <w:rsid w:val="5A384253"/>
    <w:rsid w:val="5C063679"/>
    <w:rsid w:val="62FC0B1F"/>
    <w:rsid w:val="6C8E234E"/>
    <w:rsid w:val="70AC5193"/>
    <w:rsid w:val="7A081099"/>
    <w:rsid w:val="7D5E46E7"/>
    <w:rsid w:val="7F8E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character" w:styleId="a4">
    <w:name w:val="page number"/>
    <w:basedOn w:val="a0"/>
  </w:style>
  <w:style w:type="character" w:styleId="a5">
    <w:name w:val="访问过的超链接"/>
    <w:rPr>
      <w:color w:val="000000"/>
      <w:u w:val="none"/>
    </w:rPr>
  </w:style>
  <w:style w:type="paragraph" w:styleId="a6">
    <w:name w:val="Body Text"/>
    <w:basedOn w:val="a"/>
    <w:pPr>
      <w:jc w:val="center"/>
    </w:pPr>
    <w:rPr>
      <w:b/>
      <w:bCs/>
      <w:sz w:val="4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Revision"/>
    <w:hidden/>
    <w:uiPriority w:val="99"/>
    <w:unhideWhenUsed/>
    <w:rsid w:val="00294182"/>
    <w:rPr>
      <w:kern w:val="2"/>
      <w:sz w:val="21"/>
      <w:szCs w:val="24"/>
    </w:rPr>
  </w:style>
  <w:style w:type="character" w:styleId="ab">
    <w:name w:val="annotation reference"/>
    <w:rsid w:val="000674CC"/>
    <w:rPr>
      <w:sz w:val="21"/>
      <w:szCs w:val="21"/>
    </w:rPr>
  </w:style>
  <w:style w:type="paragraph" w:styleId="ac">
    <w:name w:val="annotation text"/>
    <w:basedOn w:val="a"/>
    <w:link w:val="Char"/>
    <w:rsid w:val="000674CC"/>
    <w:pPr>
      <w:jc w:val="left"/>
    </w:pPr>
  </w:style>
  <w:style w:type="character" w:customStyle="1" w:styleId="Char">
    <w:name w:val="批注文字 Char"/>
    <w:link w:val="ac"/>
    <w:rsid w:val="000674CC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0674CC"/>
    <w:rPr>
      <w:b/>
      <w:bCs/>
    </w:rPr>
  </w:style>
  <w:style w:type="character" w:customStyle="1" w:styleId="Char0">
    <w:name w:val="批注主题 Char"/>
    <w:link w:val="ad"/>
    <w:rsid w:val="000674CC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Company>2ndSpAcE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攀枝花学院实验教学工作评估方案</dc:title>
  <dc:creator>罗振声</dc:creator>
  <cp:lastModifiedBy>谭文学</cp:lastModifiedBy>
  <cp:revision>2</cp:revision>
  <cp:lastPrinted>2017-12-11T09:25:00Z</cp:lastPrinted>
  <dcterms:created xsi:type="dcterms:W3CDTF">2022-11-24T07:22:00Z</dcterms:created>
  <dcterms:modified xsi:type="dcterms:W3CDTF">2022-11-24T07:22:00Z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