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D42D34">
      <w:pPr>
        <w:jc w:val="left"/>
        <w:rPr>
          <w:rFonts w:ascii="仿宋_GB2312" w:hAnsi="仿宋" w:eastAsia="仿宋_GB2312"/>
          <w:b/>
          <w:sz w:val="36"/>
          <w:szCs w:val="36"/>
        </w:rPr>
      </w:pPr>
      <w:r>
        <w:rPr>
          <w:rFonts w:hint="eastAsia" w:ascii="仿宋_GB2312" w:hAnsi="仿宋" w:eastAsia="仿宋_GB2312"/>
          <w:b/>
          <w:sz w:val="36"/>
          <w:szCs w:val="36"/>
        </w:rPr>
        <w:t>附件1：</w:t>
      </w:r>
    </w:p>
    <w:p w14:paraId="19887709">
      <w:pPr>
        <w:ind w:firstLine="883" w:firstLineChars="200"/>
        <w:jc w:val="center"/>
        <w:rPr>
          <w:rFonts w:ascii="宋体" w:hAnsi="宋体" w:cs="宋体"/>
          <w:b/>
          <w:bCs/>
          <w:kern w:val="0"/>
          <w:sz w:val="44"/>
          <w:szCs w:val="44"/>
        </w:rPr>
      </w:pPr>
      <w:r>
        <w:rPr>
          <w:rFonts w:hint="eastAsia" w:ascii="仿宋_GB2312" w:hAnsi="仿宋" w:eastAsia="仿宋_GB2312"/>
          <w:b/>
          <w:sz w:val="44"/>
          <w:szCs w:val="44"/>
          <w:lang w:val="en-US" w:eastAsia="zh-CN"/>
        </w:rPr>
        <w:t>武鸣校区伸缩门</w:t>
      </w:r>
      <w:r>
        <w:rPr>
          <w:rFonts w:hint="eastAsia" w:ascii="仿宋_GB2312" w:hAnsi="仿宋" w:eastAsia="仿宋_GB2312"/>
          <w:b/>
          <w:sz w:val="44"/>
          <w:szCs w:val="44"/>
        </w:rPr>
        <w:t>采购项目报价表</w:t>
      </w:r>
    </w:p>
    <w:p w14:paraId="6951FB9B">
      <w:pPr>
        <w:spacing w:line="360" w:lineRule="auto"/>
        <w:ind w:left="6" w:firstLine="431"/>
        <w:rPr>
          <w:rFonts w:hint="eastAsia" w:ascii="宋体" w:hAnsi="宋体"/>
          <w:b/>
          <w:bCs/>
          <w:szCs w:val="21"/>
        </w:rPr>
      </w:pPr>
    </w:p>
    <w:tbl>
      <w:tblPr>
        <w:tblStyle w:val="13"/>
        <w:tblW w:w="995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561"/>
        <w:gridCol w:w="1016"/>
        <w:gridCol w:w="768"/>
        <w:gridCol w:w="716"/>
        <w:gridCol w:w="3034"/>
        <w:gridCol w:w="966"/>
        <w:gridCol w:w="966"/>
        <w:gridCol w:w="966"/>
        <w:gridCol w:w="966"/>
      </w:tblGrid>
      <w:tr w14:paraId="2CF3E5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959" w:type="dxa"/>
            <w:gridSpan w:val="9"/>
            <w:tcBorders>
              <w:top w:val="single" w:color="auto" w:sz="4" w:space="0"/>
              <w:bottom w:val="single" w:color="auto" w:sz="4" w:space="0"/>
            </w:tcBorders>
            <w:vAlign w:val="center"/>
          </w:tcPr>
          <w:p w14:paraId="0D33B3C7">
            <w:pPr>
              <w:pStyle w:val="34"/>
              <w:spacing w:after="0" w:line="240" w:lineRule="auto"/>
              <w:jc w:val="left"/>
              <w:rPr>
                <w:rFonts w:hint="eastAsia" w:ascii="宋体" w:hAnsi="宋体" w:eastAsia="宋体" w:cs="宋体"/>
                <w:b/>
                <w:sz w:val="32"/>
                <w:szCs w:val="32"/>
                <w:lang w:eastAsia="zh-CN"/>
              </w:rPr>
            </w:pPr>
            <w:r>
              <w:rPr>
                <w:rFonts w:hint="eastAsia" w:ascii="宋体" w:hAnsi="宋体" w:cs="宋体"/>
                <w:b/>
                <w:bCs/>
                <w:kern w:val="0"/>
                <w:sz w:val="32"/>
                <w:szCs w:val="32"/>
              </w:rPr>
              <w:t>项目名称</w:t>
            </w:r>
            <w:r>
              <w:rPr>
                <w:rFonts w:hint="eastAsia" w:ascii="宋体" w:hAnsi="宋体" w:cs="宋体"/>
                <w:b/>
                <w:bCs/>
                <w:kern w:val="0"/>
                <w:sz w:val="32"/>
                <w:szCs w:val="32"/>
                <w:lang w:eastAsia="zh-CN"/>
              </w:rPr>
              <w:t>：</w:t>
            </w:r>
            <w:r>
              <w:rPr>
                <w:rFonts w:hint="eastAsia" w:ascii="仿宋_GB2312" w:hAnsi="仿宋" w:eastAsia="仿宋_GB2312"/>
                <w:b/>
                <w:sz w:val="36"/>
                <w:szCs w:val="36"/>
                <w:lang w:val="en-US" w:eastAsia="zh-CN"/>
              </w:rPr>
              <w:t>武鸣校区伸缩门</w:t>
            </w:r>
            <w:r>
              <w:rPr>
                <w:rFonts w:hint="eastAsia" w:ascii="仿宋_GB2312" w:hAnsi="仿宋" w:eastAsia="仿宋_GB2312"/>
                <w:b/>
                <w:sz w:val="36"/>
                <w:szCs w:val="36"/>
              </w:rPr>
              <w:t>采购项目</w:t>
            </w:r>
            <w:r>
              <w:rPr>
                <w:rFonts w:ascii="宋体" w:hAnsi="宋体"/>
                <w:b/>
                <w:sz w:val="32"/>
                <w:szCs w:val="32"/>
              </w:rPr>
              <w:t xml:space="preserve"> </w:t>
            </w:r>
          </w:p>
        </w:tc>
      </w:tr>
      <w:tr w14:paraId="0A6E86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959" w:type="dxa"/>
            <w:gridSpan w:val="9"/>
            <w:tcBorders>
              <w:top w:val="single" w:color="auto" w:sz="4" w:space="0"/>
              <w:bottom w:val="single" w:color="auto" w:sz="4" w:space="0"/>
            </w:tcBorders>
            <w:vAlign w:val="center"/>
          </w:tcPr>
          <w:p w14:paraId="3704F261">
            <w:pPr>
              <w:pStyle w:val="34"/>
              <w:spacing w:after="0" w:line="240" w:lineRule="auto"/>
              <w:jc w:val="left"/>
              <w:rPr>
                <w:rFonts w:hint="eastAsia" w:ascii="宋体" w:hAnsi="宋体" w:cs="宋体"/>
                <w:b/>
                <w:sz w:val="32"/>
                <w:szCs w:val="32"/>
                <w:lang w:eastAsia="zh-CN"/>
              </w:rPr>
            </w:pPr>
            <w:r>
              <w:rPr>
                <w:rFonts w:hint="eastAsia" w:ascii="宋体" w:hAnsi="宋体" w:cs="宋体"/>
                <w:b/>
                <w:bCs/>
                <w:kern w:val="0"/>
                <w:sz w:val="32"/>
                <w:szCs w:val="32"/>
              </w:rPr>
              <w:t>项目上限控制价：</w:t>
            </w:r>
            <w:r>
              <w:rPr>
                <w:rFonts w:hint="eastAsia" w:ascii="宋体" w:hAnsi="宋体" w:cs="宋体"/>
                <w:b/>
                <w:bCs/>
                <w:kern w:val="0"/>
                <w:sz w:val="32"/>
                <w:szCs w:val="32"/>
                <w:lang w:val="en-US" w:eastAsia="zh-CN"/>
              </w:rPr>
              <w:t>98000</w:t>
            </w:r>
            <w:r>
              <w:rPr>
                <w:rFonts w:hint="eastAsia" w:ascii="宋体" w:hAnsi="宋体" w:cs="宋体"/>
                <w:b/>
                <w:bCs/>
                <w:color w:val="auto"/>
                <w:kern w:val="0"/>
                <w:sz w:val="32"/>
                <w:szCs w:val="32"/>
                <w:lang w:val="en-US" w:eastAsia="zh-CN"/>
              </w:rPr>
              <w:t>元</w:t>
            </w:r>
          </w:p>
        </w:tc>
      </w:tr>
      <w:tr w14:paraId="6B2905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959" w:type="dxa"/>
            <w:gridSpan w:val="9"/>
            <w:tcBorders>
              <w:top w:val="single" w:color="auto" w:sz="4" w:space="0"/>
              <w:bottom w:val="single" w:color="auto" w:sz="4" w:space="0"/>
            </w:tcBorders>
            <w:vAlign w:val="center"/>
          </w:tcPr>
          <w:p w14:paraId="03774856">
            <w:pPr>
              <w:pStyle w:val="34"/>
              <w:spacing w:after="0" w:line="240" w:lineRule="auto"/>
              <w:jc w:val="both"/>
              <w:rPr>
                <w:rFonts w:hint="default" w:ascii="宋体" w:hAnsi="宋体" w:cs="宋体"/>
                <w:b/>
                <w:sz w:val="21"/>
                <w:szCs w:val="21"/>
                <w:lang w:val="en-US" w:eastAsia="zh-CN"/>
              </w:rPr>
            </w:pPr>
            <w:r>
              <w:rPr>
                <w:rFonts w:hint="eastAsia" w:ascii="宋体" w:hAnsi="宋体" w:cs="宋体"/>
                <w:b/>
                <w:bCs/>
                <w:kern w:val="0"/>
                <w:sz w:val="32"/>
                <w:szCs w:val="32"/>
              </w:rPr>
              <w:t>一、项目采购需求：</w:t>
            </w:r>
          </w:p>
        </w:tc>
      </w:tr>
      <w:tr w14:paraId="7BADFA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61" w:type="dxa"/>
            <w:tcBorders>
              <w:top w:val="single" w:color="auto" w:sz="4" w:space="0"/>
              <w:bottom w:val="single" w:color="auto" w:sz="4" w:space="0"/>
              <w:right w:val="single" w:color="auto" w:sz="4" w:space="0"/>
            </w:tcBorders>
            <w:vAlign w:val="center"/>
          </w:tcPr>
          <w:p w14:paraId="16EE1038">
            <w:pPr>
              <w:jc w:val="center"/>
              <w:rPr>
                <w:rFonts w:hint="eastAsia" w:ascii="宋体" w:hAnsi="宋体" w:cs="宋体" w:eastAsiaTheme="minorEastAsia"/>
                <w:b/>
                <w:szCs w:val="21"/>
                <w:lang w:eastAsia="zh-CN"/>
              </w:rPr>
            </w:pPr>
            <w:r>
              <w:rPr>
                <w:rFonts w:hint="eastAsia" w:ascii="宋体" w:hAnsi="宋体" w:cs="宋体"/>
                <w:b/>
                <w:szCs w:val="21"/>
                <w:lang w:eastAsia="zh-CN"/>
              </w:rPr>
              <w:t>序号</w:t>
            </w:r>
          </w:p>
        </w:tc>
        <w:tc>
          <w:tcPr>
            <w:tcW w:w="1016" w:type="dxa"/>
            <w:tcBorders>
              <w:top w:val="single" w:color="auto" w:sz="4" w:space="0"/>
              <w:left w:val="single" w:color="auto" w:sz="4" w:space="0"/>
              <w:bottom w:val="single" w:color="auto" w:sz="4" w:space="0"/>
              <w:right w:val="single" w:color="auto" w:sz="4" w:space="0"/>
            </w:tcBorders>
            <w:vAlign w:val="center"/>
          </w:tcPr>
          <w:p w14:paraId="3A3781DD">
            <w:pPr>
              <w:jc w:val="center"/>
              <w:rPr>
                <w:rFonts w:hint="eastAsia" w:ascii="宋体" w:hAnsi="宋体" w:cs="宋体"/>
                <w:b/>
                <w:szCs w:val="21"/>
              </w:rPr>
            </w:pPr>
            <w:r>
              <w:rPr>
                <w:rFonts w:hint="eastAsia" w:ascii="宋体" w:hAnsi="宋体" w:cs="宋体"/>
                <w:b/>
                <w:szCs w:val="21"/>
              </w:rPr>
              <w:t>货物名称</w:t>
            </w:r>
          </w:p>
        </w:tc>
        <w:tc>
          <w:tcPr>
            <w:tcW w:w="768" w:type="dxa"/>
            <w:tcBorders>
              <w:top w:val="single" w:color="auto" w:sz="4" w:space="0"/>
              <w:left w:val="single" w:color="auto" w:sz="4" w:space="0"/>
              <w:bottom w:val="single" w:color="auto" w:sz="4" w:space="0"/>
              <w:right w:val="single" w:color="auto" w:sz="4" w:space="0"/>
            </w:tcBorders>
            <w:vAlign w:val="center"/>
          </w:tcPr>
          <w:p w14:paraId="15D46933">
            <w:pPr>
              <w:jc w:val="center"/>
              <w:rPr>
                <w:rFonts w:hint="eastAsia" w:ascii="宋体" w:hAnsi="宋体" w:cs="宋体"/>
                <w:b/>
                <w:szCs w:val="21"/>
              </w:rPr>
            </w:pPr>
            <w:r>
              <w:rPr>
                <w:rFonts w:hint="eastAsia" w:ascii="宋体" w:hAnsi="宋体" w:cs="宋体"/>
                <w:b/>
                <w:szCs w:val="21"/>
              </w:rPr>
              <w:t>数量</w:t>
            </w:r>
          </w:p>
        </w:tc>
        <w:tc>
          <w:tcPr>
            <w:tcW w:w="716" w:type="dxa"/>
            <w:tcBorders>
              <w:top w:val="single" w:color="auto" w:sz="4" w:space="0"/>
              <w:left w:val="single" w:color="auto" w:sz="4" w:space="0"/>
              <w:bottom w:val="single" w:color="auto" w:sz="4" w:space="0"/>
              <w:right w:val="single" w:color="auto" w:sz="4" w:space="0"/>
            </w:tcBorders>
            <w:vAlign w:val="center"/>
          </w:tcPr>
          <w:p w14:paraId="61958254">
            <w:pPr>
              <w:jc w:val="center"/>
              <w:rPr>
                <w:rFonts w:hint="eastAsia" w:ascii="宋体" w:hAnsi="宋体" w:cs="宋体"/>
                <w:b/>
                <w:szCs w:val="21"/>
                <w:lang w:val="en"/>
              </w:rPr>
            </w:pPr>
            <w:r>
              <w:rPr>
                <w:rFonts w:hint="eastAsia" w:ascii="宋体" w:hAnsi="宋体" w:cs="宋体"/>
                <w:b/>
                <w:szCs w:val="21"/>
                <w:lang w:val="en"/>
              </w:rPr>
              <w:t>单位</w:t>
            </w:r>
          </w:p>
        </w:tc>
        <w:tc>
          <w:tcPr>
            <w:tcW w:w="3034" w:type="dxa"/>
            <w:tcBorders>
              <w:top w:val="single" w:color="auto" w:sz="4" w:space="0"/>
              <w:left w:val="single" w:color="auto" w:sz="4" w:space="0"/>
              <w:bottom w:val="single" w:color="auto" w:sz="4" w:space="0"/>
            </w:tcBorders>
            <w:vAlign w:val="center"/>
          </w:tcPr>
          <w:p w14:paraId="05A7131D">
            <w:pPr>
              <w:pStyle w:val="34"/>
              <w:spacing w:after="0" w:line="240" w:lineRule="auto"/>
              <w:jc w:val="center"/>
              <w:rPr>
                <w:rFonts w:hint="eastAsia" w:ascii="宋体" w:hAnsi="宋体" w:cs="宋体"/>
                <w:b/>
                <w:sz w:val="21"/>
                <w:szCs w:val="21"/>
                <w:lang w:eastAsia="zh-CN"/>
              </w:rPr>
            </w:pPr>
            <w:r>
              <w:rPr>
                <w:rFonts w:hint="eastAsia" w:ascii="宋体" w:hAnsi="宋体" w:cs="宋体"/>
                <w:b/>
                <w:sz w:val="21"/>
                <w:szCs w:val="21"/>
                <w:lang w:eastAsia="zh-CN"/>
              </w:rPr>
              <w:t>主要技术参数及性能（配置）要求</w:t>
            </w:r>
          </w:p>
        </w:tc>
        <w:tc>
          <w:tcPr>
            <w:tcW w:w="966" w:type="dxa"/>
            <w:tcBorders>
              <w:top w:val="single" w:color="auto" w:sz="4" w:space="0"/>
              <w:left w:val="single" w:color="auto" w:sz="4" w:space="0"/>
              <w:bottom w:val="single" w:color="auto" w:sz="4" w:space="0"/>
            </w:tcBorders>
            <w:vAlign w:val="center"/>
          </w:tcPr>
          <w:p w14:paraId="7E27FDDC">
            <w:pPr>
              <w:widowControl/>
              <w:jc w:val="center"/>
              <w:rPr>
                <w:rFonts w:hint="eastAsia" w:ascii="宋体" w:hAnsi="宋体" w:cs="宋体"/>
                <w:b/>
                <w:sz w:val="21"/>
                <w:szCs w:val="21"/>
                <w:lang w:eastAsia="zh-CN"/>
              </w:rPr>
            </w:pPr>
            <w:r>
              <w:rPr>
                <w:rFonts w:hint="eastAsia" w:ascii="宋体" w:hAnsi="宋体" w:cs="宋体"/>
                <w:b/>
                <w:bCs/>
                <w:kern w:val="0"/>
                <w:sz w:val="18"/>
                <w:szCs w:val="18"/>
              </w:rPr>
              <w:t>单价（元）</w:t>
            </w:r>
          </w:p>
        </w:tc>
        <w:tc>
          <w:tcPr>
            <w:tcW w:w="966" w:type="dxa"/>
            <w:tcBorders>
              <w:top w:val="single" w:color="auto" w:sz="4" w:space="0"/>
              <w:left w:val="single" w:color="auto" w:sz="4" w:space="0"/>
              <w:bottom w:val="single" w:color="auto" w:sz="4" w:space="0"/>
            </w:tcBorders>
            <w:vAlign w:val="center"/>
          </w:tcPr>
          <w:p w14:paraId="5FDBD6F8">
            <w:pPr>
              <w:widowControl/>
              <w:jc w:val="center"/>
              <w:rPr>
                <w:rFonts w:hint="eastAsia" w:ascii="宋体" w:hAnsi="宋体" w:cs="宋体"/>
                <w:b/>
                <w:sz w:val="21"/>
                <w:szCs w:val="21"/>
                <w:lang w:eastAsia="zh-CN"/>
              </w:rPr>
            </w:pPr>
            <w:r>
              <w:rPr>
                <w:rFonts w:hint="eastAsia" w:ascii="宋体" w:hAnsi="宋体" w:cs="宋体"/>
                <w:b/>
                <w:bCs/>
                <w:kern w:val="0"/>
                <w:sz w:val="18"/>
                <w:szCs w:val="18"/>
              </w:rPr>
              <w:t>金额（元）</w:t>
            </w:r>
          </w:p>
        </w:tc>
        <w:tc>
          <w:tcPr>
            <w:tcW w:w="966" w:type="dxa"/>
            <w:tcBorders>
              <w:top w:val="single" w:color="auto" w:sz="4" w:space="0"/>
              <w:left w:val="single" w:color="auto" w:sz="4" w:space="0"/>
              <w:bottom w:val="single" w:color="auto" w:sz="4" w:space="0"/>
            </w:tcBorders>
            <w:vAlign w:val="center"/>
          </w:tcPr>
          <w:p w14:paraId="75BE17EC">
            <w:pPr>
              <w:widowControl/>
              <w:jc w:val="center"/>
              <w:rPr>
                <w:rFonts w:hint="eastAsia" w:ascii="宋体" w:hAnsi="宋体" w:cs="宋体"/>
                <w:b/>
                <w:sz w:val="21"/>
                <w:szCs w:val="21"/>
                <w:lang w:eastAsia="zh-CN"/>
              </w:rPr>
            </w:pPr>
            <w:r>
              <w:rPr>
                <w:rFonts w:hint="eastAsia" w:ascii="宋体" w:hAnsi="宋体" w:cs="宋体"/>
                <w:b/>
                <w:bCs/>
                <w:kern w:val="0"/>
                <w:sz w:val="18"/>
                <w:szCs w:val="18"/>
              </w:rPr>
              <w:t>是否响应</w:t>
            </w:r>
          </w:p>
        </w:tc>
        <w:tc>
          <w:tcPr>
            <w:tcW w:w="966" w:type="dxa"/>
            <w:tcBorders>
              <w:top w:val="single" w:color="auto" w:sz="4" w:space="0"/>
              <w:left w:val="single" w:color="auto" w:sz="4" w:space="0"/>
              <w:bottom w:val="single" w:color="auto" w:sz="4" w:space="0"/>
            </w:tcBorders>
            <w:vAlign w:val="center"/>
          </w:tcPr>
          <w:p w14:paraId="6E4C4D41">
            <w:pPr>
              <w:widowControl/>
              <w:jc w:val="center"/>
              <w:rPr>
                <w:rFonts w:hint="eastAsia" w:ascii="宋体" w:hAnsi="宋体" w:cs="宋体"/>
                <w:b/>
                <w:sz w:val="21"/>
                <w:szCs w:val="21"/>
                <w:lang w:eastAsia="zh-CN"/>
              </w:rPr>
            </w:pPr>
            <w:r>
              <w:rPr>
                <w:rFonts w:hint="eastAsia" w:ascii="宋体" w:hAnsi="宋体" w:cs="宋体"/>
                <w:b/>
                <w:bCs/>
                <w:kern w:val="0"/>
                <w:sz w:val="18"/>
                <w:szCs w:val="18"/>
              </w:rPr>
              <w:t>备注</w:t>
            </w:r>
          </w:p>
        </w:tc>
      </w:tr>
      <w:tr w14:paraId="254F49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79" w:hRule="atLeast"/>
        </w:trPr>
        <w:tc>
          <w:tcPr>
            <w:tcW w:w="561" w:type="dxa"/>
            <w:tcBorders>
              <w:top w:val="single" w:color="auto" w:sz="4" w:space="0"/>
              <w:bottom w:val="single" w:color="auto" w:sz="4" w:space="0"/>
              <w:right w:val="single" w:color="auto" w:sz="4" w:space="0"/>
            </w:tcBorders>
            <w:vAlign w:val="center"/>
          </w:tcPr>
          <w:p w14:paraId="22053FA7">
            <w:pPr>
              <w:jc w:val="center"/>
              <w:rPr>
                <w:rFonts w:hint="eastAsia" w:ascii="宋体" w:hAnsi="宋体" w:cs="宋体"/>
                <w:szCs w:val="21"/>
              </w:rPr>
            </w:pPr>
            <w:r>
              <w:rPr>
                <w:rFonts w:hint="eastAsia" w:ascii="宋体" w:hAnsi="宋体" w:cs="宋体"/>
                <w:szCs w:val="21"/>
              </w:rPr>
              <w:t>1</w:t>
            </w:r>
          </w:p>
        </w:tc>
        <w:tc>
          <w:tcPr>
            <w:tcW w:w="1016" w:type="dxa"/>
            <w:tcBorders>
              <w:top w:val="single" w:color="auto" w:sz="4" w:space="0"/>
              <w:left w:val="single" w:color="auto" w:sz="4" w:space="0"/>
              <w:bottom w:val="single" w:color="auto" w:sz="4" w:space="0"/>
              <w:right w:val="single" w:color="auto" w:sz="4" w:space="0"/>
            </w:tcBorders>
            <w:vAlign w:val="center"/>
          </w:tcPr>
          <w:p w14:paraId="766C8681">
            <w:pPr>
              <w:widowControl/>
              <w:jc w:val="center"/>
              <w:textAlignment w:val="center"/>
              <w:rPr>
                <w:rFonts w:hint="eastAsia" w:ascii="宋体" w:hAnsi="宋体" w:cs="宋体"/>
                <w:kern w:val="0"/>
                <w:szCs w:val="21"/>
              </w:rPr>
            </w:pPr>
            <w:r>
              <w:rPr>
                <w:rFonts w:hint="eastAsia" w:ascii="宋体" w:hAnsi="宋体" w:cs="宋体"/>
                <w:kern w:val="0"/>
                <w:szCs w:val="21"/>
              </w:rPr>
              <w:t>电动伸缩门</w:t>
            </w:r>
            <w:r>
              <w:rPr>
                <w:rFonts w:hint="eastAsia" w:ascii="宋体" w:hAnsi="宋体" w:cs="宋体"/>
                <w:kern w:val="0"/>
                <w:szCs w:val="21"/>
                <w:lang w:val="en-US" w:eastAsia="zh-CN"/>
              </w:rPr>
              <w:t>10米长</w:t>
            </w:r>
          </w:p>
        </w:tc>
        <w:tc>
          <w:tcPr>
            <w:tcW w:w="768" w:type="dxa"/>
            <w:tcBorders>
              <w:top w:val="single" w:color="auto" w:sz="4" w:space="0"/>
              <w:left w:val="single" w:color="auto" w:sz="4" w:space="0"/>
              <w:bottom w:val="single" w:color="auto" w:sz="4" w:space="0"/>
              <w:right w:val="single" w:color="auto" w:sz="4" w:space="0"/>
            </w:tcBorders>
            <w:vAlign w:val="center"/>
          </w:tcPr>
          <w:p w14:paraId="50EDF5EB">
            <w:pPr>
              <w:widowControl/>
              <w:jc w:val="center"/>
              <w:textAlignment w:val="center"/>
              <w:rPr>
                <w:rFonts w:hint="default" w:ascii="宋体" w:hAnsi="宋体" w:cs="宋体" w:eastAsiaTheme="minorEastAsia"/>
                <w:kern w:val="0"/>
                <w:szCs w:val="21"/>
                <w:lang w:val="en-US" w:eastAsia="zh-CN" w:bidi="ar"/>
              </w:rPr>
            </w:pPr>
            <w:r>
              <w:rPr>
                <w:rFonts w:hint="eastAsia" w:ascii="宋体" w:hAnsi="宋体" w:cs="宋体"/>
                <w:kern w:val="0"/>
                <w:szCs w:val="21"/>
                <w:lang w:val="en-US" w:eastAsia="zh-CN" w:bidi="ar"/>
              </w:rPr>
              <w:t>12</w:t>
            </w:r>
          </w:p>
        </w:tc>
        <w:tc>
          <w:tcPr>
            <w:tcW w:w="716" w:type="dxa"/>
            <w:tcBorders>
              <w:top w:val="single" w:color="auto" w:sz="4" w:space="0"/>
              <w:left w:val="single" w:color="auto" w:sz="4" w:space="0"/>
              <w:bottom w:val="single" w:color="auto" w:sz="4" w:space="0"/>
              <w:right w:val="single" w:color="auto" w:sz="4" w:space="0"/>
            </w:tcBorders>
            <w:vAlign w:val="center"/>
          </w:tcPr>
          <w:p w14:paraId="4F58528B">
            <w:pPr>
              <w:widowControl/>
              <w:spacing w:line="360" w:lineRule="auto"/>
              <w:jc w:val="center"/>
              <w:textAlignment w:val="center"/>
              <w:rPr>
                <w:rFonts w:hint="eastAsia" w:ascii="宋体" w:hAnsi="宋体" w:cs="宋体" w:eastAsiaTheme="minorEastAsia"/>
                <w:kern w:val="0"/>
                <w:szCs w:val="21"/>
                <w:lang w:val="en-US" w:eastAsia="zh-CN"/>
              </w:rPr>
            </w:pPr>
            <w:r>
              <w:rPr>
                <w:rFonts w:hint="eastAsia" w:ascii="宋体" w:hAnsi="宋体" w:cs="宋体"/>
                <w:kern w:val="0"/>
                <w:szCs w:val="21"/>
                <w:lang w:val="en-US" w:eastAsia="zh-CN"/>
              </w:rPr>
              <w:t>个</w:t>
            </w:r>
          </w:p>
        </w:tc>
        <w:tc>
          <w:tcPr>
            <w:tcW w:w="3034" w:type="dxa"/>
            <w:tcBorders>
              <w:top w:val="single" w:color="auto" w:sz="4" w:space="0"/>
              <w:left w:val="single" w:color="auto" w:sz="4" w:space="0"/>
              <w:bottom w:val="single" w:color="auto" w:sz="4" w:space="0"/>
            </w:tcBorders>
            <w:vAlign w:val="center"/>
          </w:tcPr>
          <w:p w14:paraId="1FE457BE">
            <w:r>
              <w:rPr>
                <w:rFonts w:hint="eastAsia"/>
              </w:rPr>
              <w:t>1、电机参数：输入电压：AC220V  50Hz 额定输入功率：≥</w:t>
            </w:r>
            <w:r>
              <w:rPr>
                <w:rFonts w:hint="eastAsia"/>
                <w:lang w:val="en-US" w:eastAsia="zh-CN"/>
              </w:rPr>
              <w:t>500</w:t>
            </w:r>
            <w:r>
              <w:rPr>
                <w:rFonts w:hint="eastAsia"/>
              </w:rPr>
              <w:t>w</w:t>
            </w:r>
          </w:p>
          <w:p w14:paraId="4271614F">
            <w:r>
              <w:rPr>
                <w:rFonts w:hint="eastAsia"/>
              </w:rPr>
              <w:t xml:space="preserve">    </w:t>
            </w:r>
            <w:r>
              <w:t xml:space="preserve"> </w:t>
            </w:r>
            <w:r>
              <w:rPr>
                <w:rFonts w:hint="eastAsia"/>
              </w:rPr>
              <w:t xml:space="preserve"> 输出扭矩：≥28N.m            输出转速：≥43.7r/min</w:t>
            </w:r>
          </w:p>
          <w:p w14:paraId="26097A79">
            <w:r>
              <w:rPr>
                <w:rFonts w:hint="eastAsia"/>
              </w:rPr>
              <w:t xml:space="preserve">     </w:t>
            </w:r>
            <w:r>
              <w:t xml:space="preserve"> </w:t>
            </w:r>
            <w:r>
              <w:rPr>
                <w:rFonts w:hint="eastAsia"/>
              </w:rPr>
              <w:t>启动电流：≥2.5A            环境温度：-35℃~+55℃</w:t>
            </w:r>
          </w:p>
          <w:p w14:paraId="2F671128">
            <w:pPr>
              <w:ind w:firstLine="630" w:firstLineChars="300"/>
            </w:pPr>
            <w:r>
              <w:rPr>
                <w:rFonts w:hint="eastAsia"/>
              </w:rPr>
              <w:t>绝缘等级：≥B级              相对湿度：≤95%</w:t>
            </w:r>
          </w:p>
          <w:p w14:paraId="77501BBB">
            <w:r>
              <w:rPr>
                <w:rFonts w:hint="eastAsia"/>
              </w:rPr>
              <w:t>2、材质：不锈钢</w:t>
            </w:r>
            <w:r>
              <w:rPr>
                <w:rFonts w:hint="eastAsia"/>
                <w:lang w:val="en-US" w:eastAsia="zh-CN"/>
              </w:rPr>
              <w:t>304</w:t>
            </w:r>
            <w:r>
              <w:rPr>
                <w:rFonts w:hint="eastAsia"/>
              </w:rPr>
              <w:t xml:space="preserve">材质 </w:t>
            </w:r>
          </w:p>
          <w:p w14:paraId="5FEF0B87">
            <w:pPr>
              <w:rPr>
                <w:rFonts w:hint="eastAsia"/>
              </w:rPr>
            </w:pPr>
            <w:r>
              <w:rPr>
                <w:rFonts w:hint="eastAsia"/>
              </w:rPr>
              <w:t>3、材质规格材质规格 主料： 50毫米*51毫米，厚度0.8≥毫米  副料48毫米*36毫米，厚度≥0.6毫米</w:t>
            </w:r>
            <w:r>
              <w:rPr>
                <w:rFonts w:hint="eastAsia"/>
                <w:lang w:eastAsia="zh-CN"/>
              </w:rPr>
              <w:t>，</w:t>
            </w:r>
            <w:r>
              <w:rPr>
                <w:rFonts w:hint="eastAsia"/>
              </w:rPr>
              <w:t>材质颜色：不锈钢本色，表面精抛8K镜面处理，耐久变色，保持光亮</w:t>
            </w:r>
          </w:p>
          <w:p w14:paraId="312B7386">
            <w:r>
              <w:t>4</w:t>
            </w:r>
            <w:r>
              <w:rPr>
                <w:rFonts w:hint="eastAsia"/>
              </w:rPr>
              <w:t>、高度：≥</w:t>
            </w:r>
            <w:r>
              <w:rPr>
                <w:rFonts w:hint="eastAsia"/>
                <w:lang w:val="en-US" w:eastAsia="zh-CN"/>
              </w:rPr>
              <w:t>1.8</w:t>
            </w:r>
            <w:r>
              <w:rPr>
                <w:rFonts w:hint="eastAsia"/>
              </w:rPr>
              <w:t>米</w:t>
            </w:r>
          </w:p>
          <w:p w14:paraId="16926AC1">
            <w:pPr>
              <w:rPr>
                <w:rFonts w:hint="eastAsia"/>
              </w:rPr>
            </w:pPr>
            <w:r>
              <w:t>5</w:t>
            </w:r>
            <w:r>
              <w:rPr>
                <w:rFonts w:hint="eastAsia"/>
              </w:rPr>
              <w:t>、宽度：≥0.6米</w:t>
            </w:r>
          </w:p>
          <w:p w14:paraId="1FEA18FB">
            <w:pPr>
              <w:rPr>
                <w:rFonts w:hint="default" w:eastAsiaTheme="minorEastAsia"/>
                <w:lang w:val="en-US" w:eastAsia="zh-CN"/>
              </w:rPr>
            </w:pPr>
            <w:r>
              <w:rPr>
                <w:rFonts w:hint="eastAsia"/>
                <w:lang w:val="en-US" w:eastAsia="zh-CN"/>
              </w:rPr>
              <w:t>6、长度</w:t>
            </w:r>
            <w:r>
              <w:rPr>
                <w:rFonts w:hint="eastAsia"/>
              </w:rPr>
              <w:t>：≥</w:t>
            </w:r>
            <w:r>
              <w:rPr>
                <w:rFonts w:hint="eastAsia"/>
                <w:lang w:val="en-US" w:eastAsia="zh-CN"/>
              </w:rPr>
              <w:t>10米</w:t>
            </w:r>
          </w:p>
          <w:p w14:paraId="51DEC872">
            <w:r>
              <w:rPr>
                <w:rFonts w:hint="eastAsia"/>
                <w:lang w:val="en-US" w:eastAsia="zh-CN"/>
              </w:rPr>
              <w:t>7</w:t>
            </w:r>
            <w:r>
              <w:rPr>
                <w:rFonts w:hint="eastAsia"/>
              </w:rPr>
              <w:t>、显示屏幕：滚动显示屏（290MM*290MM可输字））+背面固定屏（出入平安）</w:t>
            </w:r>
          </w:p>
          <w:p w14:paraId="719523B5">
            <w:r>
              <w:rPr>
                <w:rFonts w:hint="eastAsia"/>
                <w:lang w:val="en-US" w:eastAsia="zh-CN"/>
              </w:rPr>
              <w:t>8</w:t>
            </w:r>
            <w:r>
              <w:rPr>
                <w:rFonts w:hint="eastAsia"/>
              </w:rPr>
              <w:t>、控制器：包含台面控制器1个；手柄遥控2个，30米范围内自由控制；离合钥匙1条</w:t>
            </w:r>
          </w:p>
          <w:p w14:paraId="62F40D08">
            <w:r>
              <w:rPr>
                <w:rFonts w:hint="eastAsia"/>
                <w:lang w:val="en-US" w:eastAsia="zh-CN"/>
              </w:rPr>
              <w:t>9</w:t>
            </w:r>
            <w:r>
              <w:rPr>
                <w:rFonts w:hint="eastAsia"/>
              </w:rPr>
              <w:t>、采用高强度耐磨胶轮无轨（非铁轮），每个轮子都加装防尘罩</w:t>
            </w:r>
          </w:p>
          <w:p w14:paraId="46857B29">
            <w:pPr>
              <w:widowControl/>
              <w:jc w:val="left"/>
              <w:textAlignment w:val="center"/>
              <w:rPr>
                <w:rFonts w:hint="eastAsia" w:ascii="宋体" w:hAnsi="宋体" w:cs="宋体"/>
                <w:bCs/>
                <w:color w:val="auto"/>
              </w:rPr>
            </w:pPr>
            <w:r>
              <w:rPr>
                <w:rFonts w:hint="eastAsia"/>
                <w:lang w:val="en-US" w:eastAsia="zh-CN"/>
              </w:rPr>
              <w:t>10</w:t>
            </w:r>
            <w:r>
              <w:rPr>
                <w:rFonts w:hint="eastAsia"/>
              </w:rPr>
              <w:t>、配置单电机。</w:t>
            </w:r>
          </w:p>
        </w:tc>
        <w:tc>
          <w:tcPr>
            <w:tcW w:w="966" w:type="dxa"/>
            <w:tcBorders>
              <w:top w:val="single" w:color="auto" w:sz="4" w:space="0"/>
              <w:left w:val="single" w:color="auto" w:sz="4" w:space="0"/>
              <w:bottom w:val="single" w:color="auto" w:sz="4" w:space="0"/>
            </w:tcBorders>
            <w:vAlign w:val="center"/>
          </w:tcPr>
          <w:p w14:paraId="5813B3D9">
            <w:pPr>
              <w:widowControl/>
              <w:jc w:val="left"/>
              <w:textAlignment w:val="center"/>
              <w:rPr>
                <w:rFonts w:hint="eastAsia" w:ascii="宋体" w:hAnsi="宋体" w:cs="宋体"/>
                <w:bCs/>
              </w:rPr>
            </w:pPr>
          </w:p>
        </w:tc>
        <w:tc>
          <w:tcPr>
            <w:tcW w:w="966" w:type="dxa"/>
            <w:tcBorders>
              <w:top w:val="single" w:color="auto" w:sz="4" w:space="0"/>
              <w:left w:val="single" w:color="auto" w:sz="4" w:space="0"/>
              <w:bottom w:val="single" w:color="auto" w:sz="4" w:space="0"/>
            </w:tcBorders>
            <w:vAlign w:val="center"/>
          </w:tcPr>
          <w:p w14:paraId="13EC8995">
            <w:pPr>
              <w:widowControl/>
              <w:jc w:val="left"/>
              <w:textAlignment w:val="center"/>
              <w:rPr>
                <w:rFonts w:hint="eastAsia" w:ascii="宋体" w:hAnsi="宋体" w:cs="宋体"/>
                <w:bCs/>
              </w:rPr>
            </w:pPr>
          </w:p>
        </w:tc>
        <w:tc>
          <w:tcPr>
            <w:tcW w:w="966" w:type="dxa"/>
            <w:tcBorders>
              <w:top w:val="single" w:color="auto" w:sz="4" w:space="0"/>
              <w:left w:val="single" w:color="auto" w:sz="4" w:space="0"/>
              <w:bottom w:val="single" w:color="auto" w:sz="4" w:space="0"/>
            </w:tcBorders>
            <w:vAlign w:val="center"/>
          </w:tcPr>
          <w:p w14:paraId="3D425EC6">
            <w:pPr>
              <w:widowControl/>
              <w:jc w:val="left"/>
              <w:textAlignment w:val="center"/>
              <w:rPr>
                <w:rFonts w:hint="eastAsia" w:ascii="宋体" w:hAnsi="宋体" w:cs="宋体"/>
                <w:bCs/>
              </w:rPr>
            </w:pPr>
          </w:p>
        </w:tc>
        <w:tc>
          <w:tcPr>
            <w:tcW w:w="966" w:type="dxa"/>
            <w:tcBorders>
              <w:top w:val="single" w:color="auto" w:sz="4" w:space="0"/>
              <w:left w:val="single" w:color="auto" w:sz="4" w:space="0"/>
              <w:bottom w:val="single" w:color="auto" w:sz="4" w:space="0"/>
            </w:tcBorders>
            <w:vAlign w:val="center"/>
          </w:tcPr>
          <w:p w14:paraId="47BB3A09">
            <w:pPr>
              <w:widowControl/>
              <w:jc w:val="left"/>
              <w:textAlignment w:val="center"/>
              <w:rPr>
                <w:rFonts w:hint="eastAsia" w:ascii="宋体" w:hAnsi="宋体" w:cs="宋体"/>
                <w:bCs/>
              </w:rPr>
            </w:pPr>
          </w:p>
        </w:tc>
      </w:tr>
      <w:tr w14:paraId="440101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02" w:hRule="atLeast"/>
        </w:trPr>
        <w:tc>
          <w:tcPr>
            <w:tcW w:w="9959" w:type="dxa"/>
            <w:gridSpan w:val="9"/>
            <w:tcBorders>
              <w:top w:val="single" w:color="auto" w:sz="4" w:space="0"/>
              <w:bottom w:val="single" w:color="auto" w:sz="4" w:space="0"/>
            </w:tcBorders>
            <w:vAlign w:val="center"/>
          </w:tcPr>
          <w:p w14:paraId="2B88D582">
            <w:pPr>
              <w:widowControl/>
              <w:jc w:val="left"/>
              <w:rPr>
                <w:rFonts w:ascii="宋体" w:hAnsi="宋体" w:cs="宋体"/>
                <w:color w:val="000000"/>
                <w:kern w:val="0"/>
                <w:sz w:val="22"/>
              </w:rPr>
            </w:pPr>
            <w:r>
              <w:rPr>
                <w:rFonts w:hint="eastAsia"/>
                <w:sz w:val="22"/>
              </w:rPr>
              <w:t>报价合计（包含税费等所有费用）：（大写）人民币</w:t>
            </w:r>
            <w:r>
              <w:rPr>
                <w:sz w:val="22"/>
                <w:u w:val="single"/>
              </w:rPr>
              <w:t xml:space="preserve">  </w:t>
            </w:r>
            <w:r>
              <w:rPr>
                <w:rFonts w:hint="eastAsia" w:ascii="仿宋_GB2312" w:hAnsi="宋体" w:cs="宋体"/>
                <w:color w:val="auto"/>
                <w:sz w:val="32"/>
                <w:szCs w:val="32"/>
                <w:u w:val="single"/>
                <w:lang w:val="en-US" w:eastAsia="zh-CN"/>
              </w:rPr>
              <w:t xml:space="preserve">     </w:t>
            </w:r>
            <w:r>
              <w:rPr>
                <w:rFonts w:hint="eastAsia"/>
                <w:color w:val="auto"/>
                <w:sz w:val="22"/>
                <w:u w:val="single"/>
              </w:rPr>
              <w:t xml:space="preserve"> </w:t>
            </w:r>
            <w:r>
              <w:rPr>
                <w:rFonts w:hint="eastAsia"/>
                <w:sz w:val="22"/>
              </w:rPr>
              <w:t>元（</w:t>
            </w:r>
            <w:r>
              <w:rPr>
                <w:rFonts w:hint="eastAsia" w:ascii="微软雅黑" w:hAnsi="微软雅黑" w:eastAsia="微软雅黑"/>
                <w:color w:val="333333"/>
                <w:sz w:val="27"/>
                <w:szCs w:val="27"/>
                <w:shd w:val="clear" w:color="auto" w:fill="FFFFFF"/>
              </w:rPr>
              <w:t>¥</w:t>
            </w:r>
            <w:r>
              <w:rPr>
                <w:rFonts w:ascii="微软雅黑" w:hAnsi="微软雅黑" w:eastAsia="微软雅黑"/>
                <w:color w:val="333333"/>
                <w:sz w:val="27"/>
                <w:szCs w:val="27"/>
                <w:u w:val="single"/>
                <w:shd w:val="clear" w:color="auto" w:fill="FFFFFF"/>
              </w:rPr>
              <w:t xml:space="preserve">  </w:t>
            </w:r>
            <w:r>
              <w:rPr>
                <w:rFonts w:hint="eastAsia" w:ascii="微软雅黑" w:hAnsi="微软雅黑" w:eastAsia="微软雅黑"/>
                <w:color w:val="333333"/>
                <w:sz w:val="27"/>
                <w:szCs w:val="27"/>
                <w:u w:val="single"/>
                <w:shd w:val="clear" w:color="auto" w:fill="FFFFFF"/>
                <w:lang w:val="en-US" w:eastAsia="zh-CN"/>
              </w:rPr>
              <w:t xml:space="preserve">   </w:t>
            </w:r>
            <w:r>
              <w:rPr>
                <w:rFonts w:ascii="微软雅黑" w:hAnsi="微软雅黑" w:eastAsia="微软雅黑"/>
                <w:color w:val="333333"/>
                <w:sz w:val="27"/>
                <w:szCs w:val="27"/>
                <w:u w:val="single"/>
                <w:shd w:val="clear" w:color="auto" w:fill="FFFFFF"/>
              </w:rPr>
              <w:t xml:space="preserve"> </w:t>
            </w:r>
            <w:r>
              <w:rPr>
                <w:rFonts w:hint="eastAsia"/>
                <w:sz w:val="22"/>
              </w:rPr>
              <w:t>元）</w:t>
            </w:r>
          </w:p>
          <w:p w14:paraId="3D935360">
            <w:pPr>
              <w:widowControl/>
              <w:jc w:val="left"/>
              <w:textAlignment w:val="center"/>
              <w:rPr>
                <w:rFonts w:hint="eastAsia" w:ascii="宋体" w:hAnsi="宋体" w:cs="宋体"/>
                <w:bCs/>
                <w:sz w:val="24"/>
                <w:szCs w:val="24"/>
              </w:rPr>
            </w:pPr>
          </w:p>
        </w:tc>
      </w:tr>
    </w:tbl>
    <w:tbl>
      <w:tblPr>
        <w:tblStyle w:val="13"/>
        <w:tblpPr w:leftFromText="180" w:rightFromText="180" w:vertAnchor="text" w:tblpX="1" w:tblpY="167"/>
        <w:tblW w:w="4998" w:type="pct"/>
        <w:tblInd w:w="0" w:type="dxa"/>
        <w:tblLayout w:type="fixed"/>
        <w:tblCellMar>
          <w:top w:w="0" w:type="dxa"/>
          <w:left w:w="108" w:type="dxa"/>
          <w:bottom w:w="0" w:type="dxa"/>
          <w:right w:w="108" w:type="dxa"/>
        </w:tblCellMar>
      </w:tblPr>
      <w:tblGrid>
        <w:gridCol w:w="2695"/>
        <w:gridCol w:w="5628"/>
        <w:gridCol w:w="828"/>
        <w:gridCol w:w="807"/>
      </w:tblGrid>
      <w:tr w14:paraId="38782154">
        <w:tblPrEx>
          <w:tblCellMar>
            <w:top w:w="0" w:type="dxa"/>
            <w:left w:w="108" w:type="dxa"/>
            <w:bottom w:w="0" w:type="dxa"/>
            <w:right w:w="108" w:type="dxa"/>
          </w:tblCellMar>
        </w:tblPrEx>
        <w:trPr>
          <w:trHeight w:val="978" w:hRule="atLeast"/>
        </w:trPr>
        <w:tc>
          <w:tcPr>
            <w:tcW w:w="5000" w:type="pct"/>
            <w:gridSpan w:val="4"/>
            <w:tcBorders>
              <w:top w:val="nil"/>
              <w:left w:val="single" w:color="auto" w:sz="4" w:space="0"/>
              <w:bottom w:val="single" w:color="auto" w:sz="4" w:space="0"/>
              <w:right w:val="single" w:color="auto" w:sz="4" w:space="0"/>
            </w:tcBorders>
          </w:tcPr>
          <w:p w14:paraId="3EEFC772">
            <w:pPr>
              <w:spacing w:line="320" w:lineRule="exact"/>
              <w:rPr>
                <w:rFonts w:hint="eastAsia" w:ascii="仿宋_GB2312" w:hAnsi="仿宋" w:eastAsia="仿宋_GB2312"/>
                <w:b/>
                <w:sz w:val="24"/>
                <w:szCs w:val="24"/>
              </w:rPr>
            </w:pPr>
          </w:p>
          <w:p w14:paraId="3F7961FD">
            <w:pPr>
              <w:spacing w:line="320" w:lineRule="exact"/>
              <w:rPr>
                <w:rFonts w:ascii="仿宋_GB2312" w:hAnsi="仿宋" w:eastAsia="仿宋_GB2312"/>
                <w:b/>
                <w:sz w:val="24"/>
                <w:szCs w:val="24"/>
              </w:rPr>
            </w:pPr>
            <w:r>
              <w:rPr>
                <w:rFonts w:hint="eastAsia" w:ascii="仿宋_GB2312" w:hAnsi="仿宋" w:eastAsia="仿宋_GB2312"/>
                <w:b/>
                <w:sz w:val="24"/>
                <w:szCs w:val="24"/>
                <w:lang w:eastAsia="zh-CN"/>
              </w:rPr>
              <w:t>二、</w:t>
            </w:r>
            <w:r>
              <w:rPr>
                <w:rFonts w:hint="eastAsia" w:ascii="仿宋_GB2312" w:hAnsi="仿宋" w:eastAsia="仿宋_GB2312"/>
                <w:b/>
                <w:sz w:val="24"/>
                <w:szCs w:val="24"/>
              </w:rPr>
              <w:t>有关要求：</w:t>
            </w:r>
          </w:p>
          <w:p w14:paraId="5200FBD2">
            <w:pPr>
              <w:numPr>
                <w:ilvl w:val="0"/>
                <w:numId w:val="1"/>
              </w:numPr>
              <w:spacing w:line="320" w:lineRule="exact"/>
              <w:rPr>
                <w:rFonts w:ascii="仿宋_GB2312" w:hAnsi="Calibri" w:eastAsia="仿宋_GB2312"/>
                <w:color w:val="000000"/>
                <w:szCs w:val="21"/>
              </w:rPr>
            </w:pPr>
            <w:r>
              <w:rPr>
                <w:rFonts w:hint="eastAsia" w:ascii="仿宋_GB2312" w:hAnsi="Calibri" w:eastAsia="仿宋_GB2312"/>
                <w:color w:val="000000"/>
                <w:szCs w:val="21"/>
              </w:rPr>
              <w:t>报价含运输、安装、搬运</w:t>
            </w:r>
            <w:r>
              <w:rPr>
                <w:rFonts w:hint="eastAsia" w:ascii="仿宋_GB2312" w:hAnsi="Calibri" w:eastAsia="仿宋_GB2312"/>
                <w:color w:val="000000"/>
                <w:szCs w:val="21"/>
                <w:lang w:eastAsia="zh-CN"/>
              </w:rPr>
              <w:t>至指定位置</w:t>
            </w:r>
            <w:r>
              <w:rPr>
                <w:rFonts w:hint="eastAsia" w:ascii="仿宋_GB2312" w:hAnsi="Calibri" w:eastAsia="仿宋_GB2312"/>
                <w:color w:val="000000"/>
                <w:szCs w:val="21"/>
              </w:rPr>
              <w:t>、清理现场、维修人工费、税发票等所有费用。</w:t>
            </w:r>
            <w:r>
              <w:rPr>
                <w:rFonts w:hint="eastAsia" w:ascii="仿宋_GB2312" w:hAnsi="Calibri" w:eastAsia="仿宋_GB2312"/>
                <w:color w:val="000000"/>
                <w:szCs w:val="21"/>
              </w:rPr>
              <w:br w:type="textWrapping"/>
            </w:r>
            <w:r>
              <w:rPr>
                <w:rFonts w:hint="eastAsia" w:ascii="仿宋_GB2312" w:hAnsi="Calibri" w:eastAsia="仿宋_GB2312"/>
                <w:color w:val="000000"/>
                <w:szCs w:val="21"/>
                <w:lang w:val="en-US" w:eastAsia="zh-CN"/>
              </w:rPr>
              <w:t>2</w:t>
            </w:r>
            <w:r>
              <w:rPr>
                <w:rFonts w:hint="eastAsia" w:ascii="仿宋_GB2312" w:hAnsi="Calibri" w:eastAsia="仿宋_GB2312"/>
                <w:color w:val="000000"/>
                <w:szCs w:val="21"/>
              </w:rPr>
              <w:t>.投标报价超过预算上限控制价作无效投标处理。</w:t>
            </w:r>
          </w:p>
          <w:p w14:paraId="7EA406A4">
            <w:pPr>
              <w:spacing w:line="320" w:lineRule="exact"/>
              <w:rPr>
                <w:rFonts w:ascii="仿宋_GB2312" w:hAnsi="Calibri" w:eastAsia="仿宋_GB2312"/>
                <w:color w:val="000000"/>
                <w:szCs w:val="21"/>
              </w:rPr>
            </w:pPr>
            <w:r>
              <w:rPr>
                <w:rFonts w:hint="eastAsia" w:ascii="仿宋_GB2312" w:hAnsi="Calibri" w:eastAsia="仿宋_GB2312"/>
                <w:color w:val="000000"/>
                <w:szCs w:val="21"/>
                <w:lang w:val="en-US" w:eastAsia="zh-CN"/>
              </w:rPr>
              <w:t>3</w:t>
            </w:r>
            <w:r>
              <w:rPr>
                <w:rFonts w:hint="eastAsia" w:ascii="仿宋_GB2312" w:hAnsi="Calibri" w:eastAsia="仿宋_GB2312"/>
                <w:color w:val="000000"/>
                <w:szCs w:val="21"/>
              </w:rPr>
              <w:t>.成交供应商须按采购人</w:t>
            </w:r>
            <w:r>
              <w:rPr>
                <w:rFonts w:hint="eastAsia" w:ascii="仿宋_GB2312" w:hAnsi="Calibri" w:eastAsia="仿宋_GB2312"/>
                <w:color w:val="000000"/>
                <w:szCs w:val="21"/>
                <w:lang w:eastAsia="zh-CN"/>
              </w:rPr>
              <w:t>指定的地点和时间</w:t>
            </w:r>
            <w:r>
              <w:rPr>
                <w:rFonts w:hint="eastAsia" w:ascii="仿宋_GB2312" w:hAnsi="Calibri" w:eastAsia="仿宋_GB2312"/>
                <w:color w:val="000000"/>
                <w:szCs w:val="21"/>
              </w:rPr>
              <w:t xml:space="preserve">要求供货，否则采购人有权拒收。                        </w:t>
            </w:r>
          </w:p>
          <w:p w14:paraId="7E1EBE80">
            <w:pPr>
              <w:spacing w:line="320" w:lineRule="exact"/>
              <w:rPr>
                <w:rFonts w:hint="eastAsia" w:ascii="仿宋_GB2312" w:hAnsi="Calibri" w:eastAsia="仿宋_GB2312"/>
                <w:color w:val="000000"/>
                <w:szCs w:val="21"/>
              </w:rPr>
            </w:pPr>
            <w:r>
              <w:rPr>
                <w:rFonts w:hint="eastAsia" w:ascii="仿宋_GB2312" w:hAnsi="Calibri" w:eastAsia="仿宋_GB2312"/>
                <w:color w:val="000000"/>
                <w:szCs w:val="21"/>
                <w:lang w:val="en-US" w:eastAsia="zh-CN"/>
              </w:rPr>
              <w:t>4</w:t>
            </w:r>
            <w:r>
              <w:rPr>
                <w:rFonts w:hint="eastAsia" w:ascii="仿宋_GB2312" w:hAnsi="Calibri" w:eastAsia="仿宋_GB2312"/>
                <w:color w:val="000000"/>
                <w:szCs w:val="21"/>
              </w:rPr>
              <w:t>.供应商应按清单中的项目自行备货，根据我方的实际使用需求进行供货，提供的货源必须与</w:t>
            </w:r>
            <w:r>
              <w:rPr>
                <w:rFonts w:hint="eastAsia" w:ascii="仿宋_GB2312" w:hAnsi="Calibri" w:eastAsia="仿宋_GB2312"/>
                <w:color w:val="000000"/>
                <w:szCs w:val="21"/>
                <w:lang w:eastAsia="zh-CN"/>
              </w:rPr>
              <w:t>采购需求要求</w:t>
            </w:r>
            <w:r>
              <w:rPr>
                <w:rFonts w:hint="eastAsia" w:ascii="仿宋_GB2312" w:hAnsi="Calibri" w:eastAsia="仿宋_GB2312"/>
                <w:color w:val="000000"/>
                <w:szCs w:val="21"/>
              </w:rPr>
              <w:t>一致，并负责安装到位，确保正常使用。</w:t>
            </w:r>
          </w:p>
          <w:p w14:paraId="3F20CDDD">
            <w:pPr>
              <w:spacing w:line="320" w:lineRule="exact"/>
              <w:rPr>
                <w:rFonts w:hint="eastAsia" w:ascii="仿宋_GB2312" w:hAnsi="Calibri" w:eastAsia="仿宋_GB2312"/>
                <w:color w:val="000000"/>
                <w:szCs w:val="21"/>
              </w:rPr>
            </w:pPr>
          </w:p>
        </w:tc>
      </w:tr>
      <w:tr w14:paraId="090EC778">
        <w:tblPrEx>
          <w:tblCellMar>
            <w:top w:w="0" w:type="dxa"/>
            <w:left w:w="108" w:type="dxa"/>
            <w:bottom w:w="0" w:type="dxa"/>
            <w:right w:w="108" w:type="dxa"/>
          </w:tblCellMar>
        </w:tblPrEx>
        <w:trPr>
          <w:trHeight w:val="297" w:hRule="atLeast"/>
        </w:trPr>
        <w:tc>
          <w:tcPr>
            <w:tcW w:w="5000" w:type="pct"/>
            <w:gridSpan w:val="4"/>
            <w:tcBorders>
              <w:top w:val="single" w:color="auto" w:sz="4" w:space="0"/>
              <w:left w:val="single" w:color="auto" w:sz="4" w:space="0"/>
              <w:bottom w:val="single" w:color="auto" w:sz="4" w:space="0"/>
              <w:right w:val="single" w:color="auto" w:sz="4" w:space="0"/>
            </w:tcBorders>
          </w:tcPr>
          <w:p w14:paraId="5C08EA18">
            <w:pPr>
              <w:numPr>
                <w:ilvl w:val="0"/>
                <w:numId w:val="0"/>
              </w:numPr>
              <w:spacing w:line="320" w:lineRule="exact"/>
              <w:rPr>
                <w:rFonts w:hint="eastAsia" w:ascii="仿宋_GB2312" w:hAnsi="仿宋" w:eastAsia="仿宋_GB2312"/>
                <w:b/>
                <w:sz w:val="24"/>
                <w:szCs w:val="24"/>
              </w:rPr>
            </w:pPr>
            <w:r>
              <w:rPr>
                <w:rFonts w:hint="eastAsia" w:ascii="仿宋_GB2312" w:hAnsi="仿宋" w:eastAsia="仿宋_GB2312" w:cstheme="minorBidi"/>
                <w:b/>
                <w:kern w:val="2"/>
                <w:sz w:val="24"/>
                <w:szCs w:val="24"/>
                <w:lang w:val="en-US" w:eastAsia="zh-CN" w:bidi="ar-SA"/>
              </w:rPr>
              <w:t>三、</w:t>
            </w:r>
            <w:r>
              <w:rPr>
                <w:rFonts w:hint="eastAsia" w:ascii="仿宋_GB2312" w:hAnsi="仿宋" w:eastAsia="仿宋_GB2312"/>
                <w:b/>
                <w:sz w:val="24"/>
                <w:szCs w:val="24"/>
              </w:rPr>
              <w:t>商务要求：</w:t>
            </w:r>
          </w:p>
          <w:p w14:paraId="6765BB48">
            <w:pPr>
              <w:numPr>
                <w:ilvl w:val="0"/>
                <w:numId w:val="0"/>
              </w:numPr>
              <w:spacing w:line="320" w:lineRule="exact"/>
              <w:rPr>
                <w:rFonts w:hint="eastAsia" w:ascii="仿宋_GB2312" w:hAnsi="仿宋" w:eastAsia="仿宋_GB2312"/>
                <w:b/>
                <w:sz w:val="24"/>
                <w:szCs w:val="24"/>
              </w:rPr>
            </w:pPr>
          </w:p>
        </w:tc>
      </w:tr>
      <w:tr w14:paraId="35EBC47F">
        <w:tblPrEx>
          <w:tblCellMar>
            <w:top w:w="0" w:type="dxa"/>
            <w:left w:w="108" w:type="dxa"/>
            <w:bottom w:w="0" w:type="dxa"/>
            <w:right w:w="108" w:type="dxa"/>
          </w:tblCellMar>
        </w:tblPrEx>
        <w:trPr>
          <w:trHeight w:val="297" w:hRule="atLeast"/>
        </w:trPr>
        <w:tc>
          <w:tcPr>
            <w:tcW w:w="1353" w:type="pct"/>
            <w:tcBorders>
              <w:top w:val="single" w:color="auto" w:sz="4" w:space="0"/>
              <w:left w:val="single" w:color="auto" w:sz="4" w:space="0"/>
              <w:bottom w:val="single" w:color="auto" w:sz="4" w:space="0"/>
              <w:right w:val="single" w:color="auto" w:sz="4" w:space="0"/>
            </w:tcBorders>
          </w:tcPr>
          <w:p w14:paraId="6CD0AF14">
            <w:pPr>
              <w:widowControl/>
              <w:jc w:val="left"/>
              <w:rPr>
                <w:rFonts w:ascii="宋体" w:hAnsi="宋体" w:cs="宋体"/>
                <w:kern w:val="0"/>
                <w:sz w:val="18"/>
                <w:szCs w:val="18"/>
              </w:rPr>
            </w:pPr>
            <w:r>
              <w:rPr>
                <w:rFonts w:hint="eastAsia" w:ascii="宋体" w:hAnsi="宋体" w:cs="宋体"/>
                <w:kern w:val="0"/>
                <w:sz w:val="18"/>
                <w:szCs w:val="18"/>
              </w:rPr>
              <w:t>要求名称</w:t>
            </w:r>
          </w:p>
        </w:tc>
        <w:tc>
          <w:tcPr>
            <w:tcW w:w="2826" w:type="pct"/>
            <w:tcBorders>
              <w:top w:val="single" w:color="auto" w:sz="4" w:space="0"/>
              <w:left w:val="single" w:color="auto" w:sz="4" w:space="0"/>
              <w:bottom w:val="single" w:color="auto" w:sz="4" w:space="0"/>
              <w:right w:val="single" w:color="auto" w:sz="4" w:space="0"/>
            </w:tcBorders>
          </w:tcPr>
          <w:p w14:paraId="062C576C">
            <w:pPr>
              <w:widowControl/>
              <w:jc w:val="left"/>
              <w:rPr>
                <w:rFonts w:hint="default" w:ascii="宋体" w:hAnsi="宋体" w:eastAsia="宋体" w:cs="宋体"/>
                <w:kern w:val="0"/>
                <w:sz w:val="18"/>
                <w:szCs w:val="18"/>
                <w:u w:val="none"/>
                <w:lang w:val="en-US" w:eastAsia="zh-CN"/>
              </w:rPr>
            </w:pPr>
            <w:r>
              <w:rPr>
                <w:rFonts w:hint="eastAsia" w:ascii="宋体" w:hAnsi="宋体" w:cs="宋体"/>
                <w:kern w:val="0"/>
                <w:sz w:val="18"/>
                <w:szCs w:val="18"/>
              </w:rPr>
              <w:t>要求内容</w:t>
            </w:r>
          </w:p>
        </w:tc>
        <w:tc>
          <w:tcPr>
            <w:tcW w:w="415" w:type="pct"/>
            <w:tcBorders>
              <w:top w:val="single" w:color="auto" w:sz="4" w:space="0"/>
              <w:left w:val="single" w:color="auto" w:sz="4" w:space="0"/>
              <w:bottom w:val="single" w:color="auto" w:sz="4" w:space="0"/>
              <w:right w:val="single" w:color="auto" w:sz="4" w:space="0"/>
            </w:tcBorders>
          </w:tcPr>
          <w:p w14:paraId="66182612">
            <w:pPr>
              <w:widowControl/>
              <w:jc w:val="left"/>
              <w:rPr>
                <w:rFonts w:ascii="宋体" w:hAnsi="宋体" w:cs="宋体"/>
                <w:kern w:val="0"/>
                <w:sz w:val="18"/>
                <w:szCs w:val="18"/>
              </w:rPr>
            </w:pPr>
            <w:r>
              <w:rPr>
                <w:rFonts w:hint="eastAsia" w:ascii="宋体" w:hAnsi="宋体" w:cs="宋体"/>
                <w:kern w:val="0"/>
                <w:sz w:val="18"/>
                <w:szCs w:val="18"/>
              </w:rPr>
              <w:t>是否响应</w:t>
            </w:r>
          </w:p>
        </w:tc>
        <w:tc>
          <w:tcPr>
            <w:tcW w:w="405" w:type="pct"/>
            <w:tcBorders>
              <w:top w:val="single" w:color="auto" w:sz="4" w:space="0"/>
              <w:left w:val="single" w:color="auto" w:sz="4" w:space="0"/>
              <w:bottom w:val="single" w:color="auto" w:sz="4" w:space="0"/>
              <w:right w:val="single" w:color="auto" w:sz="4" w:space="0"/>
            </w:tcBorders>
          </w:tcPr>
          <w:p w14:paraId="33ED177E">
            <w:pPr>
              <w:widowControl/>
              <w:jc w:val="left"/>
              <w:rPr>
                <w:rFonts w:ascii="宋体" w:hAnsi="宋体" w:cs="宋体"/>
                <w:kern w:val="0"/>
                <w:sz w:val="18"/>
                <w:szCs w:val="18"/>
              </w:rPr>
            </w:pPr>
            <w:r>
              <w:rPr>
                <w:rFonts w:hint="eastAsia" w:ascii="宋体" w:hAnsi="宋体" w:cs="宋体"/>
                <w:kern w:val="0"/>
                <w:sz w:val="18"/>
                <w:szCs w:val="18"/>
              </w:rPr>
              <w:t>备注</w:t>
            </w:r>
          </w:p>
        </w:tc>
      </w:tr>
      <w:tr w14:paraId="40A2E54E">
        <w:tblPrEx>
          <w:tblCellMar>
            <w:top w:w="0" w:type="dxa"/>
            <w:left w:w="108" w:type="dxa"/>
            <w:bottom w:w="0" w:type="dxa"/>
            <w:right w:w="108" w:type="dxa"/>
          </w:tblCellMar>
        </w:tblPrEx>
        <w:trPr>
          <w:trHeight w:val="297" w:hRule="atLeast"/>
        </w:trPr>
        <w:tc>
          <w:tcPr>
            <w:tcW w:w="1353" w:type="pct"/>
            <w:tcBorders>
              <w:top w:val="nil"/>
              <w:left w:val="single" w:color="auto" w:sz="4" w:space="0"/>
              <w:bottom w:val="single" w:color="auto" w:sz="4" w:space="0"/>
              <w:right w:val="single" w:color="auto" w:sz="4" w:space="0"/>
            </w:tcBorders>
          </w:tcPr>
          <w:p w14:paraId="7B7E70C4">
            <w:pPr>
              <w:widowControl/>
              <w:jc w:val="left"/>
              <w:rPr>
                <w:rFonts w:ascii="宋体" w:hAnsi="宋体" w:cs="宋体"/>
                <w:kern w:val="0"/>
                <w:sz w:val="18"/>
                <w:szCs w:val="18"/>
              </w:rPr>
            </w:pPr>
            <w:r>
              <w:rPr>
                <w:rFonts w:hint="eastAsia" w:ascii="宋体" w:hAnsi="宋体" w:cs="宋体"/>
                <w:kern w:val="0"/>
                <w:sz w:val="18"/>
                <w:szCs w:val="18"/>
              </w:rPr>
              <w:t>（一）合同签订时间</w:t>
            </w:r>
          </w:p>
        </w:tc>
        <w:tc>
          <w:tcPr>
            <w:tcW w:w="2826" w:type="pct"/>
            <w:tcBorders>
              <w:top w:val="nil"/>
              <w:left w:val="single" w:color="auto" w:sz="4" w:space="0"/>
              <w:bottom w:val="single" w:color="auto" w:sz="4" w:space="0"/>
              <w:right w:val="single" w:color="auto" w:sz="4" w:space="0"/>
            </w:tcBorders>
          </w:tcPr>
          <w:p w14:paraId="23F6B59F">
            <w:pPr>
              <w:widowControl/>
              <w:jc w:val="left"/>
              <w:rPr>
                <w:rFonts w:hint="eastAsia" w:ascii="宋体" w:hAnsi="宋体" w:eastAsia="宋体" w:cs="宋体"/>
                <w:kern w:val="0"/>
                <w:sz w:val="18"/>
                <w:szCs w:val="18"/>
                <w:lang w:eastAsia="zh-CN"/>
              </w:rPr>
            </w:pPr>
            <w:r>
              <w:rPr>
                <w:rFonts w:hint="eastAsia" w:ascii="宋体" w:hAnsi="宋体" w:cs="宋体"/>
                <w:kern w:val="0"/>
                <w:sz w:val="18"/>
                <w:szCs w:val="18"/>
              </w:rPr>
              <w:t>自通知书发出之日起</w:t>
            </w:r>
            <w:r>
              <w:rPr>
                <w:rFonts w:hint="eastAsia" w:ascii="宋体" w:hAnsi="宋体" w:cs="宋体"/>
                <w:kern w:val="0"/>
                <w:sz w:val="18"/>
                <w:szCs w:val="18"/>
                <w:lang w:val="en-US" w:eastAsia="zh-CN"/>
              </w:rPr>
              <w:t>5</w:t>
            </w:r>
            <w:r>
              <w:rPr>
                <w:rFonts w:hint="eastAsia" w:ascii="宋体" w:hAnsi="宋体" w:cs="宋体"/>
                <w:kern w:val="0"/>
                <w:sz w:val="18"/>
                <w:szCs w:val="18"/>
              </w:rPr>
              <w:t>日内</w:t>
            </w:r>
            <w:r>
              <w:rPr>
                <w:rFonts w:hint="eastAsia" w:ascii="宋体" w:hAnsi="宋体" w:cs="宋体"/>
                <w:kern w:val="0"/>
                <w:sz w:val="18"/>
                <w:szCs w:val="18"/>
                <w:lang w:eastAsia="zh-CN"/>
              </w:rPr>
              <w:t>与采购人联系</w:t>
            </w:r>
            <w:r>
              <w:rPr>
                <w:rFonts w:hint="eastAsia" w:ascii="宋体" w:hAnsi="宋体" w:cs="宋体"/>
                <w:kern w:val="0"/>
                <w:sz w:val="18"/>
                <w:szCs w:val="18"/>
              </w:rPr>
              <w:t>签订</w:t>
            </w:r>
            <w:r>
              <w:rPr>
                <w:rFonts w:hint="eastAsia" w:ascii="宋体" w:hAnsi="宋体" w:cs="宋体"/>
                <w:kern w:val="0"/>
                <w:sz w:val="18"/>
                <w:szCs w:val="18"/>
                <w:lang w:eastAsia="zh-CN"/>
              </w:rPr>
              <w:t>合同。</w:t>
            </w:r>
          </w:p>
        </w:tc>
        <w:tc>
          <w:tcPr>
            <w:tcW w:w="415" w:type="pct"/>
            <w:tcBorders>
              <w:top w:val="nil"/>
              <w:left w:val="single" w:color="auto" w:sz="4" w:space="0"/>
              <w:bottom w:val="single" w:color="auto" w:sz="4" w:space="0"/>
              <w:right w:val="single" w:color="auto" w:sz="4" w:space="0"/>
            </w:tcBorders>
          </w:tcPr>
          <w:p w14:paraId="15E038E8">
            <w:pPr>
              <w:widowControl/>
              <w:jc w:val="left"/>
              <w:rPr>
                <w:rFonts w:ascii="宋体" w:hAnsi="宋体" w:cs="宋体"/>
                <w:kern w:val="0"/>
                <w:sz w:val="18"/>
                <w:szCs w:val="18"/>
              </w:rPr>
            </w:pPr>
          </w:p>
        </w:tc>
        <w:tc>
          <w:tcPr>
            <w:tcW w:w="405" w:type="pct"/>
            <w:tcBorders>
              <w:top w:val="nil"/>
              <w:left w:val="single" w:color="auto" w:sz="4" w:space="0"/>
              <w:bottom w:val="single" w:color="auto" w:sz="4" w:space="0"/>
              <w:right w:val="single" w:color="auto" w:sz="4" w:space="0"/>
            </w:tcBorders>
          </w:tcPr>
          <w:p w14:paraId="487847C9">
            <w:pPr>
              <w:widowControl/>
              <w:jc w:val="left"/>
              <w:rPr>
                <w:rFonts w:ascii="宋体" w:hAnsi="宋体" w:cs="宋体"/>
                <w:kern w:val="0"/>
                <w:sz w:val="18"/>
                <w:szCs w:val="18"/>
              </w:rPr>
            </w:pPr>
          </w:p>
        </w:tc>
      </w:tr>
      <w:tr w14:paraId="19CCA8DB">
        <w:tblPrEx>
          <w:tblCellMar>
            <w:top w:w="0" w:type="dxa"/>
            <w:left w:w="108" w:type="dxa"/>
            <w:bottom w:w="0" w:type="dxa"/>
            <w:right w:w="108" w:type="dxa"/>
          </w:tblCellMar>
        </w:tblPrEx>
        <w:trPr>
          <w:trHeight w:val="297" w:hRule="atLeast"/>
        </w:trPr>
        <w:tc>
          <w:tcPr>
            <w:tcW w:w="1353" w:type="pct"/>
            <w:tcBorders>
              <w:top w:val="nil"/>
              <w:left w:val="single" w:color="auto" w:sz="4" w:space="0"/>
              <w:bottom w:val="single" w:color="auto" w:sz="4" w:space="0"/>
              <w:right w:val="single" w:color="auto" w:sz="4" w:space="0"/>
            </w:tcBorders>
          </w:tcPr>
          <w:p w14:paraId="78FB452E">
            <w:pPr>
              <w:widowControl/>
              <w:jc w:val="left"/>
              <w:rPr>
                <w:rFonts w:ascii="宋体" w:hAnsi="宋体" w:cs="宋体"/>
                <w:kern w:val="0"/>
                <w:sz w:val="18"/>
                <w:szCs w:val="18"/>
              </w:rPr>
            </w:pPr>
            <w:r>
              <w:rPr>
                <w:rFonts w:hint="eastAsia" w:ascii="宋体" w:hAnsi="宋体" w:cs="宋体"/>
                <w:kern w:val="0"/>
                <w:sz w:val="18"/>
                <w:szCs w:val="18"/>
              </w:rPr>
              <w:t>（二）供货时间</w:t>
            </w:r>
          </w:p>
        </w:tc>
        <w:tc>
          <w:tcPr>
            <w:tcW w:w="2826" w:type="pct"/>
            <w:tcBorders>
              <w:top w:val="nil"/>
              <w:left w:val="single" w:color="auto" w:sz="4" w:space="0"/>
              <w:bottom w:val="single" w:color="auto" w:sz="4" w:space="0"/>
              <w:right w:val="single" w:color="auto" w:sz="4" w:space="0"/>
            </w:tcBorders>
          </w:tcPr>
          <w:p w14:paraId="1F2866FC">
            <w:pPr>
              <w:widowControl/>
              <w:jc w:val="left"/>
              <w:rPr>
                <w:rFonts w:hint="default" w:ascii="宋体" w:hAnsi="宋体" w:cs="宋体"/>
                <w:kern w:val="0"/>
                <w:sz w:val="18"/>
                <w:szCs w:val="18"/>
                <w:lang w:val="en-US"/>
              </w:rPr>
            </w:pPr>
            <w:r>
              <w:rPr>
                <w:rFonts w:hint="eastAsia" w:ascii="宋体" w:hAnsi="宋体" w:cs="宋体"/>
                <w:kern w:val="0"/>
                <w:sz w:val="18"/>
                <w:szCs w:val="18"/>
                <w:lang w:val="en-US" w:eastAsia="zh-CN"/>
              </w:rPr>
              <w:t>以采购人通知为准。</w:t>
            </w:r>
          </w:p>
        </w:tc>
        <w:tc>
          <w:tcPr>
            <w:tcW w:w="415" w:type="pct"/>
            <w:tcBorders>
              <w:top w:val="nil"/>
              <w:left w:val="single" w:color="auto" w:sz="4" w:space="0"/>
              <w:bottom w:val="single" w:color="auto" w:sz="4" w:space="0"/>
              <w:right w:val="single" w:color="auto" w:sz="4" w:space="0"/>
            </w:tcBorders>
          </w:tcPr>
          <w:p w14:paraId="3A48CA10">
            <w:pPr>
              <w:widowControl/>
              <w:jc w:val="left"/>
              <w:rPr>
                <w:rFonts w:ascii="宋体" w:hAnsi="宋体" w:cs="宋体"/>
                <w:kern w:val="0"/>
                <w:sz w:val="18"/>
                <w:szCs w:val="18"/>
              </w:rPr>
            </w:pPr>
          </w:p>
        </w:tc>
        <w:tc>
          <w:tcPr>
            <w:tcW w:w="405" w:type="pct"/>
            <w:tcBorders>
              <w:top w:val="nil"/>
              <w:left w:val="single" w:color="auto" w:sz="4" w:space="0"/>
              <w:bottom w:val="single" w:color="auto" w:sz="4" w:space="0"/>
              <w:right w:val="single" w:color="auto" w:sz="4" w:space="0"/>
            </w:tcBorders>
          </w:tcPr>
          <w:p w14:paraId="53714515">
            <w:pPr>
              <w:widowControl/>
              <w:jc w:val="left"/>
              <w:rPr>
                <w:rFonts w:ascii="宋体" w:hAnsi="宋体" w:cs="宋体"/>
                <w:kern w:val="0"/>
                <w:sz w:val="18"/>
                <w:szCs w:val="18"/>
              </w:rPr>
            </w:pPr>
          </w:p>
        </w:tc>
      </w:tr>
      <w:tr w14:paraId="4EAF58C1">
        <w:tblPrEx>
          <w:tblCellMar>
            <w:top w:w="0" w:type="dxa"/>
            <w:left w:w="108" w:type="dxa"/>
            <w:bottom w:w="0" w:type="dxa"/>
            <w:right w:w="108" w:type="dxa"/>
          </w:tblCellMar>
        </w:tblPrEx>
        <w:trPr>
          <w:trHeight w:val="297" w:hRule="atLeast"/>
        </w:trPr>
        <w:tc>
          <w:tcPr>
            <w:tcW w:w="1353" w:type="pct"/>
            <w:tcBorders>
              <w:top w:val="nil"/>
              <w:left w:val="single" w:color="auto" w:sz="4" w:space="0"/>
              <w:bottom w:val="single" w:color="auto" w:sz="4" w:space="0"/>
              <w:right w:val="single" w:color="auto" w:sz="4" w:space="0"/>
            </w:tcBorders>
            <w:vAlign w:val="center"/>
          </w:tcPr>
          <w:p w14:paraId="5AFD0E6B">
            <w:pPr>
              <w:widowControl/>
              <w:jc w:val="left"/>
              <w:rPr>
                <w:rFonts w:ascii="宋体" w:hAnsi="宋体" w:cs="宋体"/>
                <w:kern w:val="0"/>
                <w:sz w:val="18"/>
                <w:szCs w:val="18"/>
              </w:rPr>
            </w:pPr>
            <w:r>
              <w:rPr>
                <w:rFonts w:hint="eastAsia" w:ascii="宋体" w:hAnsi="宋体" w:cs="宋体"/>
                <w:kern w:val="0"/>
                <w:sz w:val="18"/>
                <w:szCs w:val="18"/>
              </w:rPr>
              <w:t>（三）交货地点</w:t>
            </w:r>
          </w:p>
        </w:tc>
        <w:tc>
          <w:tcPr>
            <w:tcW w:w="2826" w:type="pct"/>
            <w:tcBorders>
              <w:top w:val="nil"/>
              <w:left w:val="single" w:color="auto" w:sz="4" w:space="0"/>
              <w:bottom w:val="single" w:color="auto" w:sz="4" w:space="0"/>
              <w:right w:val="single" w:color="auto" w:sz="4" w:space="0"/>
            </w:tcBorders>
            <w:vAlign w:val="center"/>
          </w:tcPr>
          <w:p w14:paraId="0F4D627C">
            <w:pPr>
              <w:widowControl/>
              <w:jc w:val="left"/>
              <w:rPr>
                <w:rFonts w:ascii="宋体" w:hAnsi="宋体" w:cs="宋体"/>
                <w:kern w:val="0"/>
                <w:sz w:val="18"/>
                <w:szCs w:val="18"/>
              </w:rPr>
            </w:pPr>
            <w:r>
              <w:rPr>
                <w:rFonts w:hint="eastAsia" w:ascii="宋体" w:hAnsi="宋体" w:cs="宋体"/>
                <w:kern w:val="0"/>
                <w:sz w:val="18"/>
                <w:szCs w:val="18"/>
              </w:rPr>
              <w:t>广西南宁市采购人指定地点。</w:t>
            </w:r>
          </w:p>
        </w:tc>
        <w:tc>
          <w:tcPr>
            <w:tcW w:w="415" w:type="pct"/>
            <w:tcBorders>
              <w:top w:val="nil"/>
              <w:left w:val="single" w:color="auto" w:sz="4" w:space="0"/>
              <w:bottom w:val="single" w:color="auto" w:sz="4" w:space="0"/>
              <w:right w:val="single" w:color="auto" w:sz="4" w:space="0"/>
            </w:tcBorders>
          </w:tcPr>
          <w:p w14:paraId="601CB3AA">
            <w:pPr>
              <w:widowControl/>
              <w:jc w:val="left"/>
              <w:rPr>
                <w:rFonts w:ascii="宋体" w:hAnsi="宋体" w:cs="宋体"/>
                <w:kern w:val="0"/>
                <w:sz w:val="18"/>
                <w:szCs w:val="18"/>
              </w:rPr>
            </w:pPr>
          </w:p>
        </w:tc>
        <w:tc>
          <w:tcPr>
            <w:tcW w:w="405" w:type="pct"/>
            <w:tcBorders>
              <w:top w:val="nil"/>
              <w:left w:val="single" w:color="auto" w:sz="4" w:space="0"/>
              <w:bottom w:val="single" w:color="auto" w:sz="4" w:space="0"/>
              <w:right w:val="single" w:color="auto" w:sz="4" w:space="0"/>
            </w:tcBorders>
          </w:tcPr>
          <w:p w14:paraId="4D39197E">
            <w:pPr>
              <w:widowControl/>
              <w:jc w:val="left"/>
              <w:rPr>
                <w:rFonts w:ascii="宋体" w:hAnsi="宋体" w:cs="宋体"/>
                <w:kern w:val="0"/>
                <w:sz w:val="18"/>
                <w:szCs w:val="18"/>
              </w:rPr>
            </w:pPr>
          </w:p>
        </w:tc>
      </w:tr>
      <w:tr w14:paraId="73407050">
        <w:tblPrEx>
          <w:tblCellMar>
            <w:top w:w="0" w:type="dxa"/>
            <w:left w:w="108" w:type="dxa"/>
            <w:bottom w:w="0" w:type="dxa"/>
            <w:right w:w="108" w:type="dxa"/>
          </w:tblCellMar>
        </w:tblPrEx>
        <w:trPr>
          <w:trHeight w:val="297" w:hRule="atLeast"/>
        </w:trPr>
        <w:tc>
          <w:tcPr>
            <w:tcW w:w="1353" w:type="pct"/>
            <w:tcBorders>
              <w:top w:val="nil"/>
              <w:left w:val="single" w:color="auto" w:sz="4" w:space="0"/>
              <w:bottom w:val="single" w:color="auto" w:sz="4" w:space="0"/>
              <w:right w:val="single" w:color="auto" w:sz="4" w:space="0"/>
            </w:tcBorders>
          </w:tcPr>
          <w:p w14:paraId="62AE6E74">
            <w:pPr>
              <w:widowControl/>
              <w:jc w:val="left"/>
              <w:rPr>
                <w:rFonts w:ascii="宋体" w:hAnsi="宋体" w:cs="宋体"/>
                <w:kern w:val="0"/>
                <w:sz w:val="18"/>
                <w:szCs w:val="18"/>
              </w:rPr>
            </w:pPr>
            <w:r>
              <w:rPr>
                <w:rFonts w:hint="eastAsia" w:ascii="宋体" w:hAnsi="宋体" w:cs="宋体"/>
                <w:kern w:val="0"/>
                <w:sz w:val="18"/>
                <w:szCs w:val="18"/>
              </w:rPr>
              <w:t>（四）付款方式</w:t>
            </w:r>
          </w:p>
        </w:tc>
        <w:tc>
          <w:tcPr>
            <w:tcW w:w="2826" w:type="pct"/>
            <w:tcBorders>
              <w:top w:val="nil"/>
              <w:left w:val="single" w:color="auto" w:sz="4" w:space="0"/>
              <w:bottom w:val="single" w:color="auto" w:sz="4" w:space="0"/>
              <w:right w:val="single" w:color="auto" w:sz="4" w:space="0"/>
            </w:tcBorders>
          </w:tcPr>
          <w:p w14:paraId="5B4D741F">
            <w:pPr>
              <w:widowControl/>
              <w:jc w:val="left"/>
              <w:rPr>
                <w:rFonts w:ascii="宋体" w:hAnsi="宋体" w:cs="宋体"/>
                <w:kern w:val="0"/>
                <w:sz w:val="18"/>
                <w:szCs w:val="18"/>
              </w:rPr>
            </w:pPr>
            <w:r>
              <w:rPr>
                <w:rFonts w:hint="eastAsia" w:ascii="宋体" w:hAnsi="宋体" w:cs="宋体"/>
                <w:kern w:val="0"/>
                <w:sz w:val="18"/>
                <w:szCs w:val="18"/>
              </w:rPr>
              <w:t>本项目无预付款，成交人供货安装调试完毕并通过验收后向采购人提供与合同金额一致的有效发票，采购人提请按相关程序一次性拨付100％合同款项。</w:t>
            </w:r>
          </w:p>
        </w:tc>
        <w:tc>
          <w:tcPr>
            <w:tcW w:w="415" w:type="pct"/>
            <w:tcBorders>
              <w:top w:val="nil"/>
              <w:left w:val="single" w:color="auto" w:sz="4" w:space="0"/>
              <w:bottom w:val="single" w:color="auto" w:sz="4" w:space="0"/>
              <w:right w:val="single" w:color="auto" w:sz="4" w:space="0"/>
            </w:tcBorders>
          </w:tcPr>
          <w:p w14:paraId="69A15208">
            <w:pPr>
              <w:widowControl/>
              <w:jc w:val="left"/>
              <w:rPr>
                <w:rFonts w:ascii="宋体" w:hAnsi="宋体" w:cs="宋体"/>
                <w:kern w:val="0"/>
                <w:sz w:val="18"/>
                <w:szCs w:val="18"/>
              </w:rPr>
            </w:pPr>
          </w:p>
        </w:tc>
        <w:tc>
          <w:tcPr>
            <w:tcW w:w="405" w:type="pct"/>
            <w:tcBorders>
              <w:top w:val="nil"/>
              <w:left w:val="single" w:color="auto" w:sz="4" w:space="0"/>
              <w:bottom w:val="single" w:color="auto" w:sz="4" w:space="0"/>
              <w:right w:val="single" w:color="auto" w:sz="4" w:space="0"/>
            </w:tcBorders>
          </w:tcPr>
          <w:p w14:paraId="2C5A9C29">
            <w:pPr>
              <w:widowControl/>
              <w:jc w:val="left"/>
              <w:rPr>
                <w:rFonts w:ascii="宋体" w:hAnsi="宋体" w:cs="宋体"/>
                <w:kern w:val="0"/>
                <w:sz w:val="18"/>
                <w:szCs w:val="18"/>
              </w:rPr>
            </w:pPr>
          </w:p>
        </w:tc>
      </w:tr>
      <w:tr w14:paraId="7468981F">
        <w:tblPrEx>
          <w:tblCellMar>
            <w:top w:w="0" w:type="dxa"/>
            <w:left w:w="108" w:type="dxa"/>
            <w:bottom w:w="0" w:type="dxa"/>
            <w:right w:w="108" w:type="dxa"/>
          </w:tblCellMar>
        </w:tblPrEx>
        <w:trPr>
          <w:trHeight w:val="297" w:hRule="atLeast"/>
        </w:trPr>
        <w:tc>
          <w:tcPr>
            <w:tcW w:w="1353" w:type="pct"/>
            <w:tcBorders>
              <w:top w:val="nil"/>
              <w:left w:val="single" w:color="auto" w:sz="4" w:space="0"/>
              <w:bottom w:val="single" w:color="auto" w:sz="4" w:space="0"/>
              <w:right w:val="single" w:color="auto" w:sz="4" w:space="0"/>
            </w:tcBorders>
            <w:vAlign w:val="center"/>
          </w:tcPr>
          <w:p w14:paraId="1D0E52E1">
            <w:pPr>
              <w:widowControl/>
              <w:jc w:val="left"/>
              <w:rPr>
                <w:rFonts w:ascii="宋体" w:hAnsi="宋体" w:cs="宋体"/>
                <w:kern w:val="0"/>
                <w:sz w:val="18"/>
                <w:szCs w:val="18"/>
              </w:rPr>
            </w:pPr>
            <w:r>
              <w:rPr>
                <w:rFonts w:hint="eastAsia" w:ascii="宋体" w:hAnsi="宋体" w:cs="宋体"/>
                <w:kern w:val="0"/>
                <w:sz w:val="18"/>
                <w:szCs w:val="18"/>
              </w:rPr>
              <w:t>（五）质保期</w:t>
            </w:r>
          </w:p>
        </w:tc>
        <w:tc>
          <w:tcPr>
            <w:tcW w:w="2826" w:type="pct"/>
            <w:tcBorders>
              <w:top w:val="nil"/>
              <w:left w:val="single" w:color="auto" w:sz="4" w:space="0"/>
              <w:bottom w:val="single" w:color="auto" w:sz="4" w:space="0"/>
              <w:right w:val="single" w:color="auto" w:sz="4" w:space="0"/>
            </w:tcBorders>
            <w:vAlign w:val="center"/>
          </w:tcPr>
          <w:p w14:paraId="1C20BFFE">
            <w:pPr>
              <w:widowControl/>
              <w:jc w:val="left"/>
              <w:rPr>
                <w:rFonts w:hint="eastAsia" w:ascii="宋体" w:hAnsi="宋体" w:cs="宋体"/>
                <w:kern w:val="0"/>
                <w:sz w:val="18"/>
                <w:szCs w:val="18"/>
              </w:rPr>
            </w:pPr>
          </w:p>
          <w:p w14:paraId="76C0C370">
            <w:pPr>
              <w:widowControl/>
              <w:jc w:val="left"/>
              <w:rPr>
                <w:rFonts w:hint="eastAsia" w:ascii="宋体" w:hAnsi="宋体" w:cs="宋体"/>
                <w:kern w:val="0"/>
                <w:sz w:val="18"/>
                <w:szCs w:val="18"/>
              </w:rPr>
            </w:pPr>
            <w:r>
              <w:rPr>
                <w:rFonts w:hint="eastAsia" w:ascii="宋体" w:hAnsi="宋体" w:cs="宋体"/>
                <w:kern w:val="0"/>
                <w:sz w:val="18"/>
                <w:szCs w:val="18"/>
              </w:rPr>
              <w:t>1.设备必须是全新原厂正品。</w:t>
            </w:r>
          </w:p>
          <w:p w14:paraId="4E24FE80">
            <w:pPr>
              <w:widowControl/>
              <w:jc w:val="left"/>
              <w:rPr>
                <w:rFonts w:hint="eastAsia" w:ascii="宋体" w:hAnsi="宋体" w:cs="宋体"/>
                <w:kern w:val="0"/>
                <w:sz w:val="18"/>
                <w:szCs w:val="18"/>
              </w:rPr>
            </w:pPr>
            <w:r>
              <w:rPr>
                <w:rFonts w:hint="eastAsia" w:ascii="宋体" w:hAnsi="宋体" w:cs="宋体"/>
                <w:kern w:val="0"/>
                <w:sz w:val="18"/>
                <w:szCs w:val="18"/>
              </w:rPr>
              <w:t>2.</w:t>
            </w:r>
            <w:r>
              <w:rPr>
                <w:rFonts w:hint="eastAsia" w:ascii="宋体" w:hAnsi="宋体" w:cs="宋体"/>
                <w:kern w:val="0"/>
                <w:sz w:val="18"/>
                <w:szCs w:val="18"/>
                <w:lang w:val="en-US" w:eastAsia="zh-CN"/>
              </w:rPr>
              <w:t>质保期36个月</w:t>
            </w:r>
            <w:r>
              <w:rPr>
                <w:rFonts w:hint="eastAsia" w:ascii="宋体" w:hAnsi="宋体" w:cs="宋体"/>
                <w:kern w:val="0"/>
                <w:sz w:val="18"/>
                <w:szCs w:val="18"/>
              </w:rPr>
              <w:t>，质保期以通过项目最终验收的验收报告签字日开始计算。</w:t>
            </w:r>
          </w:p>
          <w:p w14:paraId="78C75ECD">
            <w:pPr>
              <w:widowControl/>
              <w:jc w:val="left"/>
              <w:rPr>
                <w:rFonts w:hint="eastAsia" w:ascii="宋体" w:hAnsi="宋体" w:cs="宋体"/>
                <w:kern w:val="0"/>
                <w:sz w:val="18"/>
                <w:szCs w:val="18"/>
              </w:rPr>
            </w:pPr>
            <w:r>
              <w:rPr>
                <w:rFonts w:hint="eastAsia" w:ascii="宋体" w:hAnsi="宋体" w:cs="宋体"/>
                <w:kern w:val="0"/>
                <w:sz w:val="18"/>
                <w:szCs w:val="18"/>
              </w:rPr>
              <w:t>3.质保期内所有由于质量问题导致的软、硬件产品故障及设备损坏，中标供应商提供保修、人工及更换备件的上门服务，并提供终身维护。</w:t>
            </w:r>
          </w:p>
          <w:p w14:paraId="4EB2AC6A">
            <w:pPr>
              <w:widowControl/>
              <w:jc w:val="left"/>
              <w:rPr>
                <w:rFonts w:ascii="宋体" w:hAnsi="宋体" w:cs="宋体"/>
                <w:kern w:val="0"/>
                <w:sz w:val="18"/>
                <w:szCs w:val="18"/>
              </w:rPr>
            </w:pPr>
            <w:r>
              <w:rPr>
                <w:rFonts w:hint="eastAsia" w:ascii="宋体" w:hAnsi="宋体" w:cs="宋体"/>
                <w:kern w:val="0"/>
                <w:sz w:val="18"/>
                <w:szCs w:val="18"/>
                <w:lang w:val="en-US" w:eastAsia="zh-CN"/>
              </w:rPr>
              <w:t>4</w:t>
            </w:r>
            <w:r>
              <w:rPr>
                <w:rFonts w:hint="eastAsia" w:ascii="宋体" w:hAnsi="宋体" w:cs="宋体"/>
                <w:kern w:val="0"/>
                <w:sz w:val="18"/>
                <w:szCs w:val="18"/>
              </w:rPr>
              <w:t>.其他售后服务：在质保期内，如出现质量问题，导致不能正常使用，成交人须在3日内内无条件更换；若货物在验收时发现严重的质量问题，须给予退货或更换；使用过程中，如产品出现问题，专业维修人员须在3小时内到场服务。一般问题3小时内解决。特殊情况24小时内必须解决；</w:t>
            </w:r>
          </w:p>
        </w:tc>
        <w:tc>
          <w:tcPr>
            <w:tcW w:w="415" w:type="pct"/>
            <w:tcBorders>
              <w:top w:val="nil"/>
              <w:left w:val="single" w:color="auto" w:sz="4" w:space="0"/>
              <w:bottom w:val="single" w:color="auto" w:sz="4" w:space="0"/>
              <w:right w:val="single" w:color="auto" w:sz="4" w:space="0"/>
            </w:tcBorders>
          </w:tcPr>
          <w:p w14:paraId="286120C4">
            <w:pPr>
              <w:widowControl/>
              <w:jc w:val="left"/>
              <w:rPr>
                <w:rFonts w:ascii="宋体" w:hAnsi="宋体" w:cs="宋体"/>
                <w:kern w:val="0"/>
                <w:sz w:val="18"/>
                <w:szCs w:val="18"/>
              </w:rPr>
            </w:pPr>
          </w:p>
        </w:tc>
        <w:tc>
          <w:tcPr>
            <w:tcW w:w="405" w:type="pct"/>
            <w:tcBorders>
              <w:top w:val="nil"/>
              <w:left w:val="single" w:color="auto" w:sz="4" w:space="0"/>
              <w:bottom w:val="single" w:color="auto" w:sz="4" w:space="0"/>
              <w:right w:val="single" w:color="auto" w:sz="4" w:space="0"/>
            </w:tcBorders>
          </w:tcPr>
          <w:p w14:paraId="5AB231C7">
            <w:pPr>
              <w:widowControl/>
              <w:jc w:val="left"/>
              <w:rPr>
                <w:rFonts w:ascii="宋体" w:hAnsi="宋体" w:cs="宋体"/>
                <w:kern w:val="0"/>
                <w:sz w:val="18"/>
                <w:szCs w:val="18"/>
              </w:rPr>
            </w:pPr>
          </w:p>
        </w:tc>
      </w:tr>
    </w:tbl>
    <w:p w14:paraId="64E14A87">
      <w:pPr>
        <w:spacing w:line="320" w:lineRule="exact"/>
        <w:rPr>
          <w:rFonts w:ascii="仿宋_GB2312" w:hAnsi="Calibri" w:eastAsia="仿宋_GB2312"/>
          <w:color w:val="000000"/>
          <w:szCs w:val="21"/>
        </w:rPr>
      </w:pPr>
    </w:p>
    <w:p w14:paraId="370BEAB2">
      <w:pPr>
        <w:spacing w:line="320" w:lineRule="exact"/>
        <w:rPr>
          <w:rFonts w:ascii="仿宋_GB2312" w:hAnsi="Calibri" w:eastAsia="仿宋_GB2312"/>
          <w:color w:val="000000"/>
          <w:szCs w:val="21"/>
        </w:rPr>
      </w:pPr>
      <w:bookmarkStart w:id="0" w:name="_GoBack"/>
      <w:bookmarkEnd w:id="0"/>
    </w:p>
    <w:p w14:paraId="266CDB19">
      <w:pPr>
        <w:spacing w:line="320" w:lineRule="exact"/>
        <w:rPr>
          <w:rFonts w:ascii="仿宋_GB2312" w:hAnsi="Calibri" w:eastAsia="仿宋_GB2312"/>
          <w:color w:val="000000"/>
          <w:szCs w:val="21"/>
        </w:rPr>
      </w:pPr>
    </w:p>
    <w:p w14:paraId="47490A9F">
      <w:pPr>
        <w:spacing w:line="320" w:lineRule="exact"/>
        <w:rPr>
          <w:rFonts w:ascii="仿宋_GB2312" w:hAnsi="Calibri" w:eastAsia="仿宋_GB2312"/>
          <w:color w:val="000000"/>
          <w:szCs w:val="21"/>
        </w:rPr>
      </w:pPr>
      <w:r>
        <w:rPr>
          <w:rFonts w:hint="eastAsia" w:ascii="仿宋_GB2312" w:hAnsi="Calibri" w:eastAsia="仿宋_GB2312"/>
          <w:color w:val="000000"/>
          <w:szCs w:val="21"/>
        </w:rPr>
        <w:t xml:space="preserve">报价公司（盖公章）：                              </w:t>
      </w:r>
      <w:r>
        <w:rPr>
          <w:rFonts w:ascii="仿宋_GB2312" w:hAnsi="Calibri" w:eastAsia="仿宋_GB2312"/>
          <w:color w:val="000000"/>
          <w:szCs w:val="21"/>
        </w:rPr>
        <w:t xml:space="preserve"> </w:t>
      </w:r>
      <w:r>
        <w:rPr>
          <w:rFonts w:hint="eastAsia" w:ascii="仿宋_GB2312" w:hAnsi="Calibri" w:eastAsia="仿宋_GB2312"/>
          <w:color w:val="000000"/>
          <w:szCs w:val="21"/>
        </w:rPr>
        <w:t xml:space="preserve"> </w:t>
      </w:r>
      <w:r>
        <w:rPr>
          <w:rFonts w:ascii="仿宋_GB2312" w:hAnsi="Calibri" w:eastAsia="仿宋_GB2312"/>
          <w:color w:val="000000"/>
          <w:szCs w:val="21"/>
        </w:rPr>
        <w:t xml:space="preserve"> </w:t>
      </w:r>
      <w:r>
        <w:rPr>
          <w:rFonts w:hint="eastAsia" w:ascii="仿宋_GB2312" w:hAnsi="Calibri" w:eastAsia="仿宋_GB2312"/>
          <w:color w:val="000000"/>
          <w:szCs w:val="21"/>
        </w:rPr>
        <w:t xml:space="preserve">  法定代表人签字：                 </w:t>
      </w:r>
    </w:p>
    <w:p w14:paraId="75FF9B84">
      <w:pPr>
        <w:spacing w:line="320" w:lineRule="exact"/>
        <w:rPr>
          <w:rFonts w:ascii="仿宋_GB2312" w:hAnsi="Calibri" w:eastAsia="仿宋_GB2312"/>
          <w:color w:val="000000"/>
          <w:szCs w:val="21"/>
        </w:rPr>
      </w:pPr>
    </w:p>
    <w:p w14:paraId="620AF977">
      <w:pPr>
        <w:spacing w:line="320" w:lineRule="exact"/>
        <w:rPr>
          <w:rFonts w:ascii="仿宋_GB2312" w:hAnsi="Calibri" w:eastAsia="仿宋_GB2312"/>
          <w:color w:val="000000"/>
          <w:szCs w:val="21"/>
        </w:rPr>
      </w:pPr>
    </w:p>
    <w:p w14:paraId="2366D698">
      <w:pPr>
        <w:spacing w:line="320" w:lineRule="exact"/>
        <w:rPr>
          <w:rFonts w:ascii="仿宋_GB2312" w:hAnsi="Calibri" w:eastAsia="仿宋_GB2312"/>
          <w:color w:val="000000"/>
          <w:szCs w:val="21"/>
        </w:rPr>
      </w:pPr>
    </w:p>
    <w:p w14:paraId="516F4E57">
      <w:pPr>
        <w:spacing w:line="320" w:lineRule="exact"/>
        <w:rPr>
          <w:rFonts w:hint="eastAsia" w:ascii="仿宋_GB2312" w:hAnsi="Calibri" w:eastAsia="仿宋_GB2312"/>
          <w:color w:val="000000"/>
          <w:szCs w:val="21"/>
        </w:rPr>
      </w:pPr>
      <w:r>
        <w:rPr>
          <w:rFonts w:hint="eastAsia" w:ascii="仿宋_GB2312" w:hAnsi="Calibri" w:eastAsia="仿宋_GB2312"/>
          <w:color w:val="000000"/>
          <w:szCs w:val="21"/>
        </w:rPr>
        <w:t xml:space="preserve">联系人及电话：                                     </w:t>
      </w:r>
      <w:r>
        <w:rPr>
          <w:rFonts w:ascii="仿宋_GB2312" w:hAnsi="Calibri" w:eastAsia="仿宋_GB2312"/>
          <w:color w:val="000000"/>
          <w:szCs w:val="21"/>
        </w:rPr>
        <w:t xml:space="preserve">   </w:t>
      </w:r>
      <w:r>
        <w:rPr>
          <w:rFonts w:hint="eastAsia" w:ascii="仿宋_GB2312" w:hAnsi="Calibri" w:eastAsia="仿宋_GB2312"/>
          <w:color w:val="000000"/>
          <w:szCs w:val="21"/>
        </w:rPr>
        <w:t xml:space="preserve">报价时间：  年 </w:t>
      </w:r>
      <w:r>
        <w:rPr>
          <w:rFonts w:ascii="仿宋_GB2312" w:hAnsi="Calibri" w:eastAsia="仿宋_GB2312"/>
          <w:color w:val="000000"/>
          <w:szCs w:val="21"/>
        </w:rPr>
        <w:t xml:space="preserve">  </w:t>
      </w:r>
      <w:r>
        <w:rPr>
          <w:rFonts w:hint="eastAsia" w:ascii="仿宋_GB2312" w:hAnsi="Calibri" w:eastAsia="仿宋_GB2312"/>
          <w:color w:val="000000"/>
          <w:szCs w:val="21"/>
        </w:rPr>
        <w:t xml:space="preserve">月 </w:t>
      </w:r>
      <w:r>
        <w:rPr>
          <w:rFonts w:ascii="仿宋_GB2312" w:hAnsi="Calibri" w:eastAsia="仿宋_GB2312"/>
          <w:color w:val="000000"/>
          <w:szCs w:val="21"/>
        </w:rPr>
        <w:t xml:space="preserve">  </w:t>
      </w:r>
      <w:r>
        <w:rPr>
          <w:rFonts w:hint="eastAsia" w:ascii="仿宋_GB2312" w:hAnsi="Calibri" w:eastAsia="仿宋_GB2312"/>
          <w:color w:val="000000"/>
          <w:szCs w:val="21"/>
        </w:rPr>
        <w:t>日</w:t>
      </w:r>
    </w:p>
    <w:p w14:paraId="65CBF397"/>
    <w:p w14:paraId="34BEAF40">
      <w:pPr>
        <w:widowControl/>
        <w:jc w:val="left"/>
      </w:pPr>
    </w:p>
    <w:sectPr>
      <w:foot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12114085"/>
    </w:sdtPr>
    <w:sdtContent>
      <w:p w14:paraId="7F72F65F">
        <w:pPr>
          <w:pStyle w:val="10"/>
          <w:jc w:val="center"/>
        </w:pPr>
        <w:r>
          <w:fldChar w:fldCharType="begin"/>
        </w:r>
        <w:r>
          <w:instrText xml:space="preserve">PAGE   \* MERGEFORMAT</w:instrText>
        </w:r>
        <w:r>
          <w:fldChar w:fldCharType="separate"/>
        </w:r>
        <w:r>
          <w:rPr>
            <w:lang w:val="zh-CN"/>
          </w:rPr>
          <w:t>4</w:t>
        </w:r>
        <w:r>
          <w:fldChar w:fldCharType="end"/>
        </w:r>
      </w:p>
    </w:sdtContent>
  </w:sdt>
  <w:p w14:paraId="1520225A">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23B81B"/>
    <w:multiLevelType w:val="singleLevel"/>
    <w:tmpl w:val="E123B81B"/>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ViY2JkMjU3NGYzZTEwMzZmMGFkZWViYmNkYWU3NDIifQ=="/>
  </w:docVars>
  <w:rsids>
    <w:rsidRoot w:val="00323E91"/>
    <w:rsid w:val="000027AE"/>
    <w:rsid w:val="00016A7D"/>
    <w:rsid w:val="000216FB"/>
    <w:rsid w:val="00021B2D"/>
    <w:rsid w:val="00025D96"/>
    <w:rsid w:val="00027F1F"/>
    <w:rsid w:val="00037B90"/>
    <w:rsid w:val="00046182"/>
    <w:rsid w:val="00046F1E"/>
    <w:rsid w:val="00050118"/>
    <w:rsid w:val="00051120"/>
    <w:rsid w:val="00052505"/>
    <w:rsid w:val="00056B6E"/>
    <w:rsid w:val="00090ED3"/>
    <w:rsid w:val="000A6CB9"/>
    <w:rsid w:val="000B55BB"/>
    <w:rsid w:val="000B7B23"/>
    <w:rsid w:val="000B7F97"/>
    <w:rsid w:val="000C4097"/>
    <w:rsid w:val="000F2A4B"/>
    <w:rsid w:val="000F5B67"/>
    <w:rsid w:val="000F74F2"/>
    <w:rsid w:val="000F77D0"/>
    <w:rsid w:val="00100A11"/>
    <w:rsid w:val="00123869"/>
    <w:rsid w:val="00134604"/>
    <w:rsid w:val="00135FC8"/>
    <w:rsid w:val="00140A16"/>
    <w:rsid w:val="0014187B"/>
    <w:rsid w:val="00141C37"/>
    <w:rsid w:val="00142370"/>
    <w:rsid w:val="0014413E"/>
    <w:rsid w:val="00145953"/>
    <w:rsid w:val="00151127"/>
    <w:rsid w:val="00153DDC"/>
    <w:rsid w:val="0015556E"/>
    <w:rsid w:val="00155AF4"/>
    <w:rsid w:val="00162C4C"/>
    <w:rsid w:val="00163089"/>
    <w:rsid w:val="00163177"/>
    <w:rsid w:val="001634FD"/>
    <w:rsid w:val="001656BE"/>
    <w:rsid w:val="00180803"/>
    <w:rsid w:val="0018211D"/>
    <w:rsid w:val="00183B3D"/>
    <w:rsid w:val="0019582A"/>
    <w:rsid w:val="00195BA1"/>
    <w:rsid w:val="001A5B4E"/>
    <w:rsid w:val="001B3404"/>
    <w:rsid w:val="001C3BBF"/>
    <w:rsid w:val="001E0C2D"/>
    <w:rsid w:val="001F5914"/>
    <w:rsid w:val="00212B58"/>
    <w:rsid w:val="00216841"/>
    <w:rsid w:val="0022300B"/>
    <w:rsid w:val="00225625"/>
    <w:rsid w:val="00226809"/>
    <w:rsid w:val="0023254C"/>
    <w:rsid w:val="002414EF"/>
    <w:rsid w:val="00247112"/>
    <w:rsid w:val="00247582"/>
    <w:rsid w:val="00254FDA"/>
    <w:rsid w:val="002668DB"/>
    <w:rsid w:val="00285203"/>
    <w:rsid w:val="002A25A0"/>
    <w:rsid w:val="002A5470"/>
    <w:rsid w:val="002B2C4A"/>
    <w:rsid w:val="002B7636"/>
    <w:rsid w:val="002F13B3"/>
    <w:rsid w:val="002F1B00"/>
    <w:rsid w:val="00302AE6"/>
    <w:rsid w:val="00317C18"/>
    <w:rsid w:val="00323E91"/>
    <w:rsid w:val="003357FB"/>
    <w:rsid w:val="00337CC7"/>
    <w:rsid w:val="00341F9A"/>
    <w:rsid w:val="00342463"/>
    <w:rsid w:val="003439E1"/>
    <w:rsid w:val="00351FD3"/>
    <w:rsid w:val="00355980"/>
    <w:rsid w:val="00361BF9"/>
    <w:rsid w:val="003635CE"/>
    <w:rsid w:val="0038393F"/>
    <w:rsid w:val="003A7AE1"/>
    <w:rsid w:val="003C6246"/>
    <w:rsid w:val="003D6090"/>
    <w:rsid w:val="003D6CFF"/>
    <w:rsid w:val="003F706F"/>
    <w:rsid w:val="00403DF6"/>
    <w:rsid w:val="00404F2B"/>
    <w:rsid w:val="00406FE9"/>
    <w:rsid w:val="00411605"/>
    <w:rsid w:val="004145F3"/>
    <w:rsid w:val="004149AD"/>
    <w:rsid w:val="00420792"/>
    <w:rsid w:val="0042081A"/>
    <w:rsid w:val="00423025"/>
    <w:rsid w:val="00425992"/>
    <w:rsid w:val="00432CFB"/>
    <w:rsid w:val="00442BAF"/>
    <w:rsid w:val="004531A3"/>
    <w:rsid w:val="004539C4"/>
    <w:rsid w:val="004540B3"/>
    <w:rsid w:val="004642BF"/>
    <w:rsid w:val="00470B3C"/>
    <w:rsid w:val="00476A12"/>
    <w:rsid w:val="00477BD4"/>
    <w:rsid w:val="00490E4C"/>
    <w:rsid w:val="004930F4"/>
    <w:rsid w:val="004A4A47"/>
    <w:rsid w:val="004A6CCE"/>
    <w:rsid w:val="004A6FC0"/>
    <w:rsid w:val="004B4559"/>
    <w:rsid w:val="004C298D"/>
    <w:rsid w:val="004C4224"/>
    <w:rsid w:val="004E5EDD"/>
    <w:rsid w:val="00501867"/>
    <w:rsid w:val="00513C5A"/>
    <w:rsid w:val="005204A5"/>
    <w:rsid w:val="00535F80"/>
    <w:rsid w:val="005411A0"/>
    <w:rsid w:val="005417D3"/>
    <w:rsid w:val="005448CC"/>
    <w:rsid w:val="00546C13"/>
    <w:rsid w:val="00547A7F"/>
    <w:rsid w:val="00563490"/>
    <w:rsid w:val="0059140A"/>
    <w:rsid w:val="00595D12"/>
    <w:rsid w:val="005A31DC"/>
    <w:rsid w:val="005B47AE"/>
    <w:rsid w:val="005B4AB9"/>
    <w:rsid w:val="005B5894"/>
    <w:rsid w:val="005C2284"/>
    <w:rsid w:val="005C4EA5"/>
    <w:rsid w:val="005C6938"/>
    <w:rsid w:val="005D2EA4"/>
    <w:rsid w:val="005D4AFC"/>
    <w:rsid w:val="005D5A03"/>
    <w:rsid w:val="005D6CE5"/>
    <w:rsid w:val="005E0350"/>
    <w:rsid w:val="005E4CA1"/>
    <w:rsid w:val="005F00DF"/>
    <w:rsid w:val="005F4A3D"/>
    <w:rsid w:val="00600969"/>
    <w:rsid w:val="006038C0"/>
    <w:rsid w:val="00621B14"/>
    <w:rsid w:val="006313B7"/>
    <w:rsid w:val="00652873"/>
    <w:rsid w:val="00653B85"/>
    <w:rsid w:val="00657BFE"/>
    <w:rsid w:val="00660D4F"/>
    <w:rsid w:val="00667743"/>
    <w:rsid w:val="00671240"/>
    <w:rsid w:val="00674A14"/>
    <w:rsid w:val="006A7BF3"/>
    <w:rsid w:val="006B4A52"/>
    <w:rsid w:val="006B5DD6"/>
    <w:rsid w:val="006C0164"/>
    <w:rsid w:val="006C2123"/>
    <w:rsid w:val="006C7A04"/>
    <w:rsid w:val="006D71C0"/>
    <w:rsid w:val="006E191A"/>
    <w:rsid w:val="006E1992"/>
    <w:rsid w:val="006E3C97"/>
    <w:rsid w:val="006E3E45"/>
    <w:rsid w:val="006F0958"/>
    <w:rsid w:val="006F0A20"/>
    <w:rsid w:val="007052C9"/>
    <w:rsid w:val="00710801"/>
    <w:rsid w:val="007278F0"/>
    <w:rsid w:val="00731465"/>
    <w:rsid w:val="007318BA"/>
    <w:rsid w:val="00745BAF"/>
    <w:rsid w:val="007618A8"/>
    <w:rsid w:val="007728E6"/>
    <w:rsid w:val="00773663"/>
    <w:rsid w:val="007840F3"/>
    <w:rsid w:val="007872DD"/>
    <w:rsid w:val="00796E15"/>
    <w:rsid w:val="007A28F2"/>
    <w:rsid w:val="007A393D"/>
    <w:rsid w:val="007C038E"/>
    <w:rsid w:val="007C339D"/>
    <w:rsid w:val="007C4F24"/>
    <w:rsid w:val="007D1C04"/>
    <w:rsid w:val="007D4D5D"/>
    <w:rsid w:val="007E1B12"/>
    <w:rsid w:val="007E69A6"/>
    <w:rsid w:val="00811162"/>
    <w:rsid w:val="008169BD"/>
    <w:rsid w:val="008225C5"/>
    <w:rsid w:val="00832F27"/>
    <w:rsid w:val="0083436B"/>
    <w:rsid w:val="00843666"/>
    <w:rsid w:val="008476DC"/>
    <w:rsid w:val="008610DA"/>
    <w:rsid w:val="008617B5"/>
    <w:rsid w:val="00873EBC"/>
    <w:rsid w:val="008902F3"/>
    <w:rsid w:val="00893EF8"/>
    <w:rsid w:val="00895696"/>
    <w:rsid w:val="008A5818"/>
    <w:rsid w:val="008B25A0"/>
    <w:rsid w:val="008C11D7"/>
    <w:rsid w:val="008C5730"/>
    <w:rsid w:val="008D422A"/>
    <w:rsid w:val="008D575C"/>
    <w:rsid w:val="008F1DEE"/>
    <w:rsid w:val="008F38D8"/>
    <w:rsid w:val="00901244"/>
    <w:rsid w:val="009170D4"/>
    <w:rsid w:val="009211FB"/>
    <w:rsid w:val="009224B1"/>
    <w:rsid w:val="00932581"/>
    <w:rsid w:val="009456C0"/>
    <w:rsid w:val="00947199"/>
    <w:rsid w:val="0095096A"/>
    <w:rsid w:val="00961B3B"/>
    <w:rsid w:val="0096745E"/>
    <w:rsid w:val="009701FD"/>
    <w:rsid w:val="00970BCF"/>
    <w:rsid w:val="009726EB"/>
    <w:rsid w:val="00976FEC"/>
    <w:rsid w:val="009814A8"/>
    <w:rsid w:val="00982DF4"/>
    <w:rsid w:val="009A0B95"/>
    <w:rsid w:val="009A1999"/>
    <w:rsid w:val="009A53C7"/>
    <w:rsid w:val="009A7C17"/>
    <w:rsid w:val="009C3C19"/>
    <w:rsid w:val="009C5D40"/>
    <w:rsid w:val="009C6374"/>
    <w:rsid w:val="009C6D64"/>
    <w:rsid w:val="009D46E8"/>
    <w:rsid w:val="009D67F0"/>
    <w:rsid w:val="009E0537"/>
    <w:rsid w:val="009E6360"/>
    <w:rsid w:val="009E6CC6"/>
    <w:rsid w:val="009F4EA0"/>
    <w:rsid w:val="00A046DC"/>
    <w:rsid w:val="00A1417F"/>
    <w:rsid w:val="00A17271"/>
    <w:rsid w:val="00A561B4"/>
    <w:rsid w:val="00A704D3"/>
    <w:rsid w:val="00A70957"/>
    <w:rsid w:val="00A71685"/>
    <w:rsid w:val="00A75B05"/>
    <w:rsid w:val="00A8358E"/>
    <w:rsid w:val="00A859A7"/>
    <w:rsid w:val="00A96F6D"/>
    <w:rsid w:val="00AB35C0"/>
    <w:rsid w:val="00AC72FF"/>
    <w:rsid w:val="00AE189E"/>
    <w:rsid w:val="00AF00AF"/>
    <w:rsid w:val="00AF38C6"/>
    <w:rsid w:val="00AF64A1"/>
    <w:rsid w:val="00B01CA7"/>
    <w:rsid w:val="00B16098"/>
    <w:rsid w:val="00B24C50"/>
    <w:rsid w:val="00B24F82"/>
    <w:rsid w:val="00B267BC"/>
    <w:rsid w:val="00B30C04"/>
    <w:rsid w:val="00B44D6A"/>
    <w:rsid w:val="00B51527"/>
    <w:rsid w:val="00B55B1E"/>
    <w:rsid w:val="00B650A6"/>
    <w:rsid w:val="00B7027D"/>
    <w:rsid w:val="00B7522B"/>
    <w:rsid w:val="00B753D7"/>
    <w:rsid w:val="00B7588F"/>
    <w:rsid w:val="00B80791"/>
    <w:rsid w:val="00B836C7"/>
    <w:rsid w:val="00B8587E"/>
    <w:rsid w:val="00B91AA2"/>
    <w:rsid w:val="00BA177A"/>
    <w:rsid w:val="00BA74EA"/>
    <w:rsid w:val="00BD41CE"/>
    <w:rsid w:val="00BE542F"/>
    <w:rsid w:val="00BF0888"/>
    <w:rsid w:val="00BF7B6A"/>
    <w:rsid w:val="00C12C41"/>
    <w:rsid w:val="00C2317B"/>
    <w:rsid w:val="00C3333A"/>
    <w:rsid w:val="00C35D9F"/>
    <w:rsid w:val="00C66CA5"/>
    <w:rsid w:val="00C724C1"/>
    <w:rsid w:val="00C82971"/>
    <w:rsid w:val="00CA77B9"/>
    <w:rsid w:val="00CB580F"/>
    <w:rsid w:val="00CC3BD9"/>
    <w:rsid w:val="00CD1BDC"/>
    <w:rsid w:val="00CD553E"/>
    <w:rsid w:val="00CE4033"/>
    <w:rsid w:val="00CE7D49"/>
    <w:rsid w:val="00CF0A14"/>
    <w:rsid w:val="00D11D81"/>
    <w:rsid w:val="00D12C6E"/>
    <w:rsid w:val="00D14C33"/>
    <w:rsid w:val="00D15DDB"/>
    <w:rsid w:val="00D2381B"/>
    <w:rsid w:val="00D25C69"/>
    <w:rsid w:val="00D402E5"/>
    <w:rsid w:val="00D4316C"/>
    <w:rsid w:val="00D439AA"/>
    <w:rsid w:val="00D569CE"/>
    <w:rsid w:val="00D66409"/>
    <w:rsid w:val="00D75B17"/>
    <w:rsid w:val="00D83BCC"/>
    <w:rsid w:val="00D96B09"/>
    <w:rsid w:val="00DA4877"/>
    <w:rsid w:val="00DB0F9C"/>
    <w:rsid w:val="00DB54F6"/>
    <w:rsid w:val="00DB6A05"/>
    <w:rsid w:val="00DD02C3"/>
    <w:rsid w:val="00DE0EE1"/>
    <w:rsid w:val="00E02F42"/>
    <w:rsid w:val="00E06C57"/>
    <w:rsid w:val="00E104FB"/>
    <w:rsid w:val="00E168F2"/>
    <w:rsid w:val="00E22306"/>
    <w:rsid w:val="00E35747"/>
    <w:rsid w:val="00E7145D"/>
    <w:rsid w:val="00E7369C"/>
    <w:rsid w:val="00E826DE"/>
    <w:rsid w:val="00E82EE3"/>
    <w:rsid w:val="00EA1FB5"/>
    <w:rsid w:val="00EA5836"/>
    <w:rsid w:val="00EB520F"/>
    <w:rsid w:val="00EB73C2"/>
    <w:rsid w:val="00EC7E21"/>
    <w:rsid w:val="00ED2847"/>
    <w:rsid w:val="00ED76A8"/>
    <w:rsid w:val="00EE28B9"/>
    <w:rsid w:val="00F05FF4"/>
    <w:rsid w:val="00F069B4"/>
    <w:rsid w:val="00F10DC0"/>
    <w:rsid w:val="00F14E39"/>
    <w:rsid w:val="00F3216E"/>
    <w:rsid w:val="00F32E8B"/>
    <w:rsid w:val="00F47803"/>
    <w:rsid w:val="00F52CB5"/>
    <w:rsid w:val="00F650D1"/>
    <w:rsid w:val="00F65C75"/>
    <w:rsid w:val="00F66A15"/>
    <w:rsid w:val="00F6776C"/>
    <w:rsid w:val="00F70814"/>
    <w:rsid w:val="00F73461"/>
    <w:rsid w:val="00F74D96"/>
    <w:rsid w:val="00F83520"/>
    <w:rsid w:val="00F8450C"/>
    <w:rsid w:val="00F871A3"/>
    <w:rsid w:val="00F9362B"/>
    <w:rsid w:val="00F9737B"/>
    <w:rsid w:val="00FA538F"/>
    <w:rsid w:val="00FB38F7"/>
    <w:rsid w:val="00FB763B"/>
    <w:rsid w:val="00FB7891"/>
    <w:rsid w:val="00FC025D"/>
    <w:rsid w:val="00FD03CF"/>
    <w:rsid w:val="00FD1FCA"/>
    <w:rsid w:val="00FD6B74"/>
    <w:rsid w:val="00FF041A"/>
    <w:rsid w:val="01284C10"/>
    <w:rsid w:val="0128706F"/>
    <w:rsid w:val="01584D5D"/>
    <w:rsid w:val="01C3705A"/>
    <w:rsid w:val="022C0730"/>
    <w:rsid w:val="03271D0A"/>
    <w:rsid w:val="0381129E"/>
    <w:rsid w:val="03B52861"/>
    <w:rsid w:val="042145B2"/>
    <w:rsid w:val="044C2AFC"/>
    <w:rsid w:val="048D195A"/>
    <w:rsid w:val="04CD1B01"/>
    <w:rsid w:val="0503786E"/>
    <w:rsid w:val="06350ECF"/>
    <w:rsid w:val="06A84697"/>
    <w:rsid w:val="08131F58"/>
    <w:rsid w:val="0866651A"/>
    <w:rsid w:val="091B0743"/>
    <w:rsid w:val="097E2958"/>
    <w:rsid w:val="09BA7FCB"/>
    <w:rsid w:val="0A2C39C3"/>
    <w:rsid w:val="0AAE38AA"/>
    <w:rsid w:val="0B4A69A3"/>
    <w:rsid w:val="0BDE12F0"/>
    <w:rsid w:val="0BED7F5B"/>
    <w:rsid w:val="0D261E54"/>
    <w:rsid w:val="0DC33CE1"/>
    <w:rsid w:val="0DFA2535"/>
    <w:rsid w:val="0EC212E7"/>
    <w:rsid w:val="0EE80CB4"/>
    <w:rsid w:val="0F557518"/>
    <w:rsid w:val="10781DDA"/>
    <w:rsid w:val="117D4B05"/>
    <w:rsid w:val="124E0633"/>
    <w:rsid w:val="13F67CD3"/>
    <w:rsid w:val="14B8222C"/>
    <w:rsid w:val="14CF6C0E"/>
    <w:rsid w:val="168808AA"/>
    <w:rsid w:val="18121892"/>
    <w:rsid w:val="19663D04"/>
    <w:rsid w:val="1ACC4834"/>
    <w:rsid w:val="1B767A7C"/>
    <w:rsid w:val="1B943177"/>
    <w:rsid w:val="1BC56BE9"/>
    <w:rsid w:val="1C732ECF"/>
    <w:rsid w:val="1E370A85"/>
    <w:rsid w:val="1E3F2A4F"/>
    <w:rsid w:val="1E820572"/>
    <w:rsid w:val="1F0742BF"/>
    <w:rsid w:val="1F180825"/>
    <w:rsid w:val="1F6119F3"/>
    <w:rsid w:val="1F9115EE"/>
    <w:rsid w:val="1F927AB5"/>
    <w:rsid w:val="1FAA30B4"/>
    <w:rsid w:val="200645AA"/>
    <w:rsid w:val="21C6373D"/>
    <w:rsid w:val="223F0B3B"/>
    <w:rsid w:val="225342BC"/>
    <w:rsid w:val="235C320F"/>
    <w:rsid w:val="23923810"/>
    <w:rsid w:val="23D4626B"/>
    <w:rsid w:val="23F772B1"/>
    <w:rsid w:val="25A850CF"/>
    <w:rsid w:val="276E68CF"/>
    <w:rsid w:val="27DF6184"/>
    <w:rsid w:val="285C1EF5"/>
    <w:rsid w:val="28F22402"/>
    <w:rsid w:val="2D0F08AF"/>
    <w:rsid w:val="2D284AB4"/>
    <w:rsid w:val="2DFA155F"/>
    <w:rsid w:val="2E6E0074"/>
    <w:rsid w:val="2F0A47B3"/>
    <w:rsid w:val="2F2220C9"/>
    <w:rsid w:val="2F666780"/>
    <w:rsid w:val="3043576A"/>
    <w:rsid w:val="31126A65"/>
    <w:rsid w:val="314B3E80"/>
    <w:rsid w:val="315C03B8"/>
    <w:rsid w:val="32255F33"/>
    <w:rsid w:val="32787510"/>
    <w:rsid w:val="32885059"/>
    <w:rsid w:val="35002757"/>
    <w:rsid w:val="358911D0"/>
    <w:rsid w:val="35A83224"/>
    <w:rsid w:val="378C575F"/>
    <w:rsid w:val="37B3277F"/>
    <w:rsid w:val="389C3213"/>
    <w:rsid w:val="39100ECB"/>
    <w:rsid w:val="3B1905DF"/>
    <w:rsid w:val="3B2214A0"/>
    <w:rsid w:val="3F31097D"/>
    <w:rsid w:val="3FA23ADF"/>
    <w:rsid w:val="3FAE4CE6"/>
    <w:rsid w:val="40854B1C"/>
    <w:rsid w:val="40A2730F"/>
    <w:rsid w:val="4191163F"/>
    <w:rsid w:val="43403FCD"/>
    <w:rsid w:val="43881312"/>
    <w:rsid w:val="457C1E2B"/>
    <w:rsid w:val="45AD6A5F"/>
    <w:rsid w:val="4631143E"/>
    <w:rsid w:val="48D244A2"/>
    <w:rsid w:val="492D4771"/>
    <w:rsid w:val="4A8204BA"/>
    <w:rsid w:val="4AEF555D"/>
    <w:rsid w:val="4B5532C1"/>
    <w:rsid w:val="4BD3082A"/>
    <w:rsid w:val="4BF96069"/>
    <w:rsid w:val="4D827837"/>
    <w:rsid w:val="4E067654"/>
    <w:rsid w:val="4E91564F"/>
    <w:rsid w:val="504F0D3A"/>
    <w:rsid w:val="507F6A31"/>
    <w:rsid w:val="51DB5D48"/>
    <w:rsid w:val="529247BF"/>
    <w:rsid w:val="52A22A79"/>
    <w:rsid w:val="52B96672"/>
    <w:rsid w:val="53EC4213"/>
    <w:rsid w:val="54AB6860"/>
    <w:rsid w:val="54CA52FE"/>
    <w:rsid w:val="54D970F9"/>
    <w:rsid w:val="56501DE3"/>
    <w:rsid w:val="58262630"/>
    <w:rsid w:val="58456A80"/>
    <w:rsid w:val="586C2386"/>
    <w:rsid w:val="58CF7DE7"/>
    <w:rsid w:val="594F5034"/>
    <w:rsid w:val="597C759D"/>
    <w:rsid w:val="5A731BCE"/>
    <w:rsid w:val="5A826571"/>
    <w:rsid w:val="5AF772D4"/>
    <w:rsid w:val="5C3B1F78"/>
    <w:rsid w:val="5C4307BC"/>
    <w:rsid w:val="5C515F3F"/>
    <w:rsid w:val="5C563555"/>
    <w:rsid w:val="5C5751FB"/>
    <w:rsid w:val="5CDB5A7D"/>
    <w:rsid w:val="5EEC3665"/>
    <w:rsid w:val="603734F7"/>
    <w:rsid w:val="60A778DC"/>
    <w:rsid w:val="60D809DC"/>
    <w:rsid w:val="6187426C"/>
    <w:rsid w:val="62540537"/>
    <w:rsid w:val="629D032B"/>
    <w:rsid w:val="62C055F2"/>
    <w:rsid w:val="641F27C1"/>
    <w:rsid w:val="642F125B"/>
    <w:rsid w:val="651D3527"/>
    <w:rsid w:val="65E035FB"/>
    <w:rsid w:val="668C1486"/>
    <w:rsid w:val="66EC0405"/>
    <w:rsid w:val="67CE160F"/>
    <w:rsid w:val="69895387"/>
    <w:rsid w:val="69A5614D"/>
    <w:rsid w:val="6A462E5B"/>
    <w:rsid w:val="6B142956"/>
    <w:rsid w:val="6B726DFF"/>
    <w:rsid w:val="6CB77D6C"/>
    <w:rsid w:val="6D3E091B"/>
    <w:rsid w:val="6EFF40BA"/>
    <w:rsid w:val="6F2F517E"/>
    <w:rsid w:val="6F9A0E00"/>
    <w:rsid w:val="6FB7699D"/>
    <w:rsid w:val="7097796C"/>
    <w:rsid w:val="71D25EC2"/>
    <w:rsid w:val="735B29A7"/>
    <w:rsid w:val="73625C20"/>
    <w:rsid w:val="7500352E"/>
    <w:rsid w:val="75D05CCE"/>
    <w:rsid w:val="75F031D2"/>
    <w:rsid w:val="76E77ABF"/>
    <w:rsid w:val="76F52F52"/>
    <w:rsid w:val="7728365D"/>
    <w:rsid w:val="78166BF8"/>
    <w:rsid w:val="78341E80"/>
    <w:rsid w:val="78CF2934"/>
    <w:rsid w:val="79D66271"/>
    <w:rsid w:val="7A6D78EC"/>
    <w:rsid w:val="7A972F90"/>
    <w:rsid w:val="7AFF70F3"/>
    <w:rsid w:val="7C72564A"/>
    <w:rsid w:val="7F247A4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qFormat="1" w:unhideWhenUsed="0" w:uiPriority="0" w:semiHidden="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link w:val="33"/>
    <w:semiHidden/>
    <w:unhideWhenUsed/>
    <w:qFormat/>
    <w:uiPriority w:val="0"/>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index 8"/>
    <w:basedOn w:val="1"/>
    <w:next w:val="1"/>
    <w:qFormat/>
    <w:uiPriority w:val="0"/>
    <w:pPr>
      <w:ind w:left="1400" w:leftChars="1400"/>
    </w:pPr>
  </w:style>
  <w:style w:type="paragraph" w:styleId="6">
    <w:name w:val="annotation text"/>
    <w:basedOn w:val="1"/>
    <w:link w:val="25"/>
    <w:qFormat/>
    <w:uiPriority w:val="0"/>
    <w:pPr>
      <w:jc w:val="left"/>
    </w:pPr>
  </w:style>
  <w:style w:type="paragraph" w:styleId="7">
    <w:name w:val="Body Text"/>
    <w:basedOn w:val="1"/>
    <w:qFormat/>
    <w:uiPriority w:val="1"/>
    <w:rPr>
      <w:rFonts w:ascii="宋体" w:hAnsi="宋体" w:eastAsia="宋体" w:cs="宋体"/>
      <w:szCs w:val="21"/>
    </w:rPr>
  </w:style>
  <w:style w:type="paragraph" w:styleId="8">
    <w:name w:val="Plain Text"/>
    <w:basedOn w:val="1"/>
    <w:next w:val="5"/>
    <w:link w:val="29"/>
    <w:qFormat/>
    <w:uiPriority w:val="0"/>
    <w:rPr>
      <w:rFonts w:ascii="宋体" w:hAnsi="Courier New" w:eastAsia="宋体" w:cs="Times New Roman"/>
      <w:szCs w:val="20"/>
    </w:rPr>
  </w:style>
  <w:style w:type="paragraph" w:styleId="9">
    <w:name w:val="Balloon Text"/>
    <w:basedOn w:val="1"/>
    <w:link w:val="24"/>
    <w:qFormat/>
    <w:uiPriority w:val="0"/>
    <w:rPr>
      <w:sz w:val="18"/>
      <w:szCs w:val="18"/>
    </w:rPr>
  </w:style>
  <w:style w:type="paragraph" w:styleId="10">
    <w:name w:val="footer"/>
    <w:basedOn w:val="1"/>
    <w:link w:val="28"/>
    <w:qFormat/>
    <w:uiPriority w:val="99"/>
    <w:pPr>
      <w:tabs>
        <w:tab w:val="center" w:pos="4153"/>
        <w:tab w:val="right" w:pos="8306"/>
      </w:tabs>
      <w:snapToGrid w:val="0"/>
      <w:jc w:val="left"/>
    </w:pPr>
    <w:rPr>
      <w:sz w:val="18"/>
      <w:szCs w:val="18"/>
    </w:rPr>
  </w:style>
  <w:style w:type="paragraph" w:styleId="11">
    <w:name w:val="header"/>
    <w:basedOn w:val="1"/>
    <w:link w:val="27"/>
    <w:qFormat/>
    <w:uiPriority w:val="99"/>
    <w:pPr>
      <w:pBdr>
        <w:bottom w:val="single" w:color="auto" w:sz="6" w:space="1"/>
      </w:pBdr>
      <w:tabs>
        <w:tab w:val="center" w:pos="4153"/>
        <w:tab w:val="right" w:pos="8306"/>
      </w:tabs>
      <w:snapToGrid w:val="0"/>
      <w:jc w:val="center"/>
    </w:pPr>
    <w:rPr>
      <w:sz w:val="18"/>
      <w:szCs w:val="18"/>
    </w:rPr>
  </w:style>
  <w:style w:type="paragraph" w:styleId="12">
    <w:name w:val="annotation subject"/>
    <w:basedOn w:val="6"/>
    <w:next w:val="6"/>
    <w:link w:val="26"/>
    <w:qFormat/>
    <w:uiPriority w:val="0"/>
    <w:rPr>
      <w:b/>
      <w:bCs/>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annotation reference"/>
    <w:basedOn w:val="15"/>
    <w:qFormat/>
    <w:uiPriority w:val="0"/>
    <w:rPr>
      <w:sz w:val="21"/>
      <w:szCs w:val="21"/>
    </w:rPr>
  </w:style>
  <w:style w:type="paragraph" w:customStyle="1" w:styleId="17">
    <w:name w:val="_Style 3"/>
    <w:basedOn w:val="1"/>
    <w:next w:val="1"/>
    <w:qFormat/>
    <w:uiPriority w:val="34"/>
    <w:pPr>
      <w:ind w:firstLine="420" w:firstLineChars="200"/>
    </w:pPr>
    <w:rPr>
      <w:rFonts w:ascii="Calibri" w:hAnsi="Calibri" w:eastAsia="宋体" w:cs="Times New Roman"/>
      <w:szCs w:val="22"/>
    </w:rPr>
  </w:style>
  <w:style w:type="paragraph" w:customStyle="1" w:styleId="18">
    <w:name w:val="Table Paragraph"/>
    <w:basedOn w:val="1"/>
    <w:qFormat/>
    <w:uiPriority w:val="1"/>
    <w:rPr>
      <w:rFonts w:ascii="宋体" w:hAnsi="宋体" w:eastAsia="宋体" w:cs="宋体"/>
    </w:rPr>
  </w:style>
  <w:style w:type="paragraph" w:styleId="19">
    <w:name w:val="List Paragraph"/>
    <w:basedOn w:val="1"/>
    <w:qFormat/>
    <w:uiPriority w:val="34"/>
    <w:pPr>
      <w:ind w:firstLine="420" w:firstLineChars="200"/>
    </w:pPr>
  </w:style>
  <w:style w:type="character" w:customStyle="1" w:styleId="20">
    <w:name w:val="font01"/>
    <w:basedOn w:val="15"/>
    <w:qFormat/>
    <w:uiPriority w:val="0"/>
    <w:rPr>
      <w:rFonts w:ascii="微软雅黑" w:hAnsi="微软雅黑" w:eastAsia="微软雅黑" w:cs="微软雅黑"/>
      <w:color w:val="000000"/>
      <w:sz w:val="20"/>
      <w:szCs w:val="20"/>
      <w:u w:val="none"/>
    </w:rPr>
  </w:style>
  <w:style w:type="character" w:customStyle="1" w:styleId="21">
    <w:name w:val="font11"/>
    <w:basedOn w:val="15"/>
    <w:qFormat/>
    <w:uiPriority w:val="0"/>
    <w:rPr>
      <w:rFonts w:hint="eastAsia" w:ascii="宋体" w:hAnsi="宋体" w:eastAsia="宋体" w:cs="宋体"/>
      <w:color w:val="000000"/>
      <w:sz w:val="20"/>
      <w:szCs w:val="20"/>
      <w:u w:val="none"/>
    </w:rPr>
  </w:style>
  <w:style w:type="character" w:customStyle="1" w:styleId="22">
    <w:name w:val="font81"/>
    <w:basedOn w:val="15"/>
    <w:qFormat/>
    <w:uiPriority w:val="0"/>
    <w:rPr>
      <w:rFonts w:hint="eastAsia" w:ascii="宋体" w:hAnsi="宋体" w:eastAsia="宋体" w:cs="宋体"/>
      <w:color w:val="FF0000"/>
      <w:sz w:val="28"/>
      <w:szCs w:val="28"/>
      <w:u w:val="none"/>
    </w:rPr>
  </w:style>
  <w:style w:type="character" w:customStyle="1" w:styleId="23">
    <w:name w:val="font71"/>
    <w:basedOn w:val="15"/>
    <w:qFormat/>
    <w:uiPriority w:val="0"/>
    <w:rPr>
      <w:rFonts w:hint="eastAsia" w:ascii="宋体" w:hAnsi="宋体" w:eastAsia="宋体" w:cs="宋体"/>
      <w:color w:val="000000"/>
      <w:sz w:val="28"/>
      <w:szCs w:val="28"/>
      <w:u w:val="none"/>
    </w:rPr>
  </w:style>
  <w:style w:type="character" w:customStyle="1" w:styleId="24">
    <w:name w:val="批注框文本 字符"/>
    <w:basedOn w:val="15"/>
    <w:link w:val="9"/>
    <w:qFormat/>
    <w:uiPriority w:val="0"/>
    <w:rPr>
      <w:rFonts w:asciiTheme="minorHAnsi" w:hAnsiTheme="minorHAnsi" w:eastAsiaTheme="minorEastAsia" w:cstheme="minorBidi"/>
      <w:kern w:val="2"/>
      <w:sz w:val="18"/>
      <w:szCs w:val="18"/>
    </w:rPr>
  </w:style>
  <w:style w:type="character" w:customStyle="1" w:styleId="25">
    <w:name w:val="批注文字 字符"/>
    <w:basedOn w:val="15"/>
    <w:link w:val="6"/>
    <w:qFormat/>
    <w:uiPriority w:val="0"/>
    <w:rPr>
      <w:rFonts w:asciiTheme="minorHAnsi" w:hAnsiTheme="minorHAnsi" w:eastAsiaTheme="minorEastAsia" w:cstheme="minorBidi"/>
      <w:kern w:val="2"/>
      <w:sz w:val="21"/>
      <w:szCs w:val="24"/>
    </w:rPr>
  </w:style>
  <w:style w:type="character" w:customStyle="1" w:styleId="26">
    <w:name w:val="批注主题 字符"/>
    <w:basedOn w:val="25"/>
    <w:link w:val="12"/>
    <w:qFormat/>
    <w:uiPriority w:val="0"/>
    <w:rPr>
      <w:rFonts w:asciiTheme="minorHAnsi" w:hAnsiTheme="minorHAnsi" w:eastAsiaTheme="minorEastAsia" w:cstheme="minorBidi"/>
      <w:b/>
      <w:bCs/>
      <w:kern w:val="2"/>
      <w:sz w:val="21"/>
      <w:szCs w:val="24"/>
    </w:rPr>
  </w:style>
  <w:style w:type="character" w:customStyle="1" w:styleId="27">
    <w:name w:val="页眉 字符"/>
    <w:basedOn w:val="15"/>
    <w:link w:val="11"/>
    <w:qFormat/>
    <w:uiPriority w:val="99"/>
    <w:rPr>
      <w:rFonts w:asciiTheme="minorHAnsi" w:hAnsiTheme="minorHAnsi" w:eastAsiaTheme="minorEastAsia" w:cstheme="minorBidi"/>
      <w:kern w:val="2"/>
      <w:sz w:val="18"/>
      <w:szCs w:val="18"/>
    </w:rPr>
  </w:style>
  <w:style w:type="character" w:customStyle="1" w:styleId="28">
    <w:name w:val="页脚 字符"/>
    <w:basedOn w:val="15"/>
    <w:link w:val="10"/>
    <w:qFormat/>
    <w:uiPriority w:val="99"/>
    <w:rPr>
      <w:rFonts w:asciiTheme="minorHAnsi" w:hAnsiTheme="minorHAnsi" w:eastAsiaTheme="minorEastAsia" w:cstheme="minorBidi"/>
      <w:kern w:val="2"/>
      <w:sz w:val="18"/>
      <w:szCs w:val="18"/>
    </w:rPr>
  </w:style>
  <w:style w:type="character" w:customStyle="1" w:styleId="29">
    <w:name w:val="纯文本 字符"/>
    <w:basedOn w:val="15"/>
    <w:link w:val="8"/>
    <w:qFormat/>
    <w:uiPriority w:val="0"/>
    <w:rPr>
      <w:rFonts w:ascii="宋体" w:hAnsi="Courier New"/>
      <w:kern w:val="2"/>
      <w:sz w:val="21"/>
    </w:rPr>
  </w:style>
  <w:style w:type="character" w:customStyle="1" w:styleId="30">
    <w:name w:val="font51"/>
    <w:basedOn w:val="15"/>
    <w:qFormat/>
    <w:uiPriority w:val="0"/>
    <w:rPr>
      <w:rFonts w:hint="eastAsia" w:ascii="宋体" w:hAnsi="宋体" w:eastAsia="宋体" w:cs="宋体"/>
      <w:color w:val="000000"/>
      <w:sz w:val="12"/>
      <w:szCs w:val="12"/>
      <w:u w:val="none"/>
    </w:rPr>
  </w:style>
  <w:style w:type="character" w:customStyle="1" w:styleId="31">
    <w:name w:val="font121"/>
    <w:basedOn w:val="15"/>
    <w:qFormat/>
    <w:uiPriority w:val="0"/>
    <w:rPr>
      <w:rFonts w:hint="eastAsia" w:ascii="宋体" w:hAnsi="宋体" w:eastAsia="宋体" w:cs="宋体"/>
      <w:b/>
      <w:bCs/>
      <w:color w:val="000000"/>
      <w:sz w:val="12"/>
      <w:szCs w:val="12"/>
      <w:u w:val="none"/>
    </w:rPr>
  </w:style>
  <w:style w:type="paragraph" w:customStyle="1" w:styleId="32">
    <w:name w:val="修订1"/>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33">
    <w:name w:val="标题 3 字符"/>
    <w:basedOn w:val="15"/>
    <w:link w:val="4"/>
    <w:semiHidden/>
    <w:qFormat/>
    <w:uiPriority w:val="0"/>
    <w:rPr>
      <w:rFonts w:asciiTheme="minorHAnsi" w:hAnsiTheme="minorHAnsi" w:eastAsiaTheme="minorEastAsia" w:cstheme="minorBidi"/>
      <w:b/>
      <w:bCs/>
      <w:kern w:val="2"/>
      <w:sz w:val="32"/>
      <w:szCs w:val="32"/>
    </w:rPr>
  </w:style>
  <w:style w:type="paragraph" w:customStyle="1" w:styleId="34">
    <w:name w:val="Char Char Char3"/>
    <w:basedOn w:val="1"/>
    <w:qFormat/>
    <w:uiPriority w:val="0"/>
    <w:pPr>
      <w:widowControl/>
      <w:spacing w:after="160" w:line="240" w:lineRule="exact"/>
      <w:jc w:val="left"/>
    </w:pPr>
    <w:rPr>
      <w:rFonts w:ascii="Verdana" w:hAnsi="Verdana" w:eastAsia="宋体" w:cs="Times New Roman"/>
      <w:kern w:val="0"/>
      <w:sz w:val="20"/>
      <w:szCs w:val="20"/>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49B771-D19B-4D91-8844-864EF9B433DA}">
  <ds:schemaRefs/>
</ds:datastoreItem>
</file>

<file path=docProps/app.xml><?xml version="1.0" encoding="utf-8"?>
<Properties xmlns="http://schemas.openxmlformats.org/officeDocument/2006/extended-properties" xmlns:vt="http://schemas.openxmlformats.org/officeDocument/2006/docPropsVTypes">
  <Template>Normal</Template>
  <Company>Organization</Company>
  <Pages>2</Pages>
  <Words>994</Words>
  <Characters>1074</Characters>
  <Lines>105</Lines>
  <Paragraphs>121</Paragraphs>
  <TotalTime>0</TotalTime>
  <ScaleCrop>false</ScaleCrop>
  <LinksUpToDate>false</LinksUpToDate>
  <CharactersWithSpaces>1275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2025-05-07T07:13:00Z</dcterms:created>
  <dc:creator>Administrator</dc:creator>
  <cp:lastModifiedBy>韦斌</cp:lastModifiedBy>
  <cp:lastPrinted>2023-06-08T03:29:00Z</cp:lastPrinted>
  <dcterms:modified xsi:type="dcterms:W3CDTF">2025-08-05T10:01:40Z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EA900AAA6D7D455798A05AEB6929588F_13</vt:lpwstr>
  </property>
  <property fmtid="{D5CDD505-2E9C-101B-9397-08002B2CF9AE}" pid="4" name="KSOTemplateDocerSaveRecord">
    <vt:lpwstr>eyJoZGlkIjoiODViY2JkMjU3NGYzZTEwMzZmMGFkZWViYmNkYWU3NDIiLCJ1c2VySWQiOiI0NTgyMjEwNTQifQ==</vt:lpwstr>
  </property>
</Properties>
</file>