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关于选拔2021级经济学拔尖人才培养</w:t>
      </w:r>
    </w:p>
    <w:p>
      <w:pPr>
        <w:jc w:val="center"/>
        <w:rPr>
          <w:rFonts w:ascii="黑体" w:hAnsi="黑体" w:eastAsia="黑体"/>
          <w:color w:val="auto"/>
          <w:sz w:val="30"/>
          <w:szCs w:val="3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实验班学生的通知</w:t>
      </w:r>
    </w:p>
    <w:p>
      <w:pPr>
        <w:rPr>
          <w:rFonts w:hint="eastAsia" w:ascii="仿宋" w:hAnsi="仿宋" w:eastAsia="仿宋"/>
          <w:color w:val="auto"/>
          <w:sz w:val="32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仿宋" w:hAnsi="仿宋" w:eastAsia="仿宋"/>
          <w:color w:val="auto"/>
          <w:sz w:val="32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24"/>
          <w:highlight w:val="none"/>
          <w:lang w:val="en-US" w:eastAsia="zh-CN"/>
        </w:rPr>
        <w:t>各</w:t>
      </w:r>
      <w:r>
        <w:rPr>
          <w:rFonts w:hint="eastAsia" w:ascii="仿宋" w:hAnsi="仿宋" w:eastAsia="仿宋"/>
          <w:color w:val="auto"/>
          <w:sz w:val="32"/>
          <w:szCs w:val="24"/>
          <w:highlight w:val="none"/>
        </w:rPr>
        <w:t>2021级普通本科生：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24"/>
          <w:highlight w:val="none"/>
        </w:rPr>
        <w:t>广西财经学院经济学拔尖人才培养实验班由学校校长夏飞教授创办，从我校2014年开办的自治区级协同创新中心创新试验班发展而来。实验班依托应用经济学一流学科（培育），响应教育部“六卓越一拔尖”计划，集合我校经济与贸易学院、信息与统计学院、商务外国语学院和四所广西高校新型智库教学科研拔尖教师团队，致力于打造广西一流经济学拔尖人才培养的摇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24"/>
          <w:highlight w:val="none"/>
        </w:rPr>
        <w:t>实验班面向毕业后有志于在经济学领域继续学习深造的大一学生，拟选拔30人，独立成班，小班化教学。采取“一生一导师”制，导师由高级职称或博士学位教师担任，负责学生的科研、学业、生活指导，专门配备辅导员、班主任。学校对实验班进行专项政策和经费投入，培养具有扎实的经济学基础，具备稳固的学术功底、活跃的创新思维、持续的自主学习能力、开阔的国际视野和吃苦耐劳的奋斗精神的高素质拔尖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24"/>
          <w:highlight w:val="none"/>
        </w:rPr>
        <w:t>现计划在全校具有正式学籍在校2021级本科生（注：不含专升本、中外合作办学项目和校际交流项目、产教融合应用型本科专业、当年新设本科专业（体育经济与管理）、艺术类专业、已入选其他实验班的学生）中选拔30名学生成为实验班学员。具体选拔办法见附件。选拔结果届时将在学校主页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24"/>
          <w:highlight w:val="none"/>
        </w:rPr>
        <w:t>咨询方式：QQ群</w:t>
      </w:r>
      <w:r>
        <w:rPr>
          <w:rFonts w:hint="eastAsia" w:ascii="仿宋" w:hAnsi="仿宋" w:eastAsia="仿宋"/>
          <w:color w:val="auto"/>
          <w:sz w:val="32"/>
          <w:szCs w:val="24"/>
          <w:highlight w:val="none"/>
          <w:lang w:val="en-US" w:eastAsia="zh-CN"/>
        </w:rPr>
        <w:t>号</w:t>
      </w:r>
      <w:r>
        <w:rPr>
          <w:rFonts w:hint="eastAsia" w:ascii="仿宋" w:hAnsi="仿宋" w:eastAsia="仿宋"/>
          <w:color w:val="auto"/>
          <w:sz w:val="32"/>
          <w:szCs w:val="24"/>
          <w:highlight w:val="none"/>
        </w:rPr>
        <w:t>：764710118；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24"/>
          <w:highlight w:val="none"/>
          <w:lang w:val="en-US" w:eastAsia="zh-CN"/>
        </w:rPr>
        <w:t>咨询QQ群二维码：</w:t>
      </w:r>
    </w:p>
    <w:p>
      <w:pPr>
        <w:ind w:firstLine="480" w:firstLineChars="200"/>
        <w:jc w:val="center"/>
        <w:rPr>
          <w:rFonts w:hint="default" w:ascii="仿宋_GB2312" w:eastAsia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ascii="宋体" w:hAnsi="宋体" w:eastAsia="宋体" w:cs="宋体"/>
          <w:color w:val="auto"/>
          <w:sz w:val="24"/>
          <w:szCs w:val="24"/>
          <w:highlight w:val="none"/>
        </w:rPr>
        <w:drawing>
          <wp:inline distT="0" distB="0" distL="114300" distR="114300">
            <wp:extent cx="2747010" cy="2761615"/>
            <wp:effectExtent l="0" t="0" r="5715" b="6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l="-1096" t="-11126" r="1096" b="-1272"/>
                    <a:stretch>
                      <a:fillRect/>
                    </a:stretch>
                  </pic:blipFill>
                  <pic:spPr>
                    <a:xfrm>
                      <a:off x="0" y="0"/>
                      <a:ext cx="2747010" cy="2761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24"/>
          <w:highlight w:val="none"/>
        </w:rPr>
        <w:t>电话：0771-3385607（李老师）。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24"/>
          <w:highlight w:val="none"/>
        </w:rPr>
        <w:t>报名方式：请扫二维码报名：</w:t>
      </w:r>
    </w:p>
    <w:p>
      <w:pPr>
        <w:ind w:firstLine="600" w:firstLineChars="200"/>
        <w:jc w:val="center"/>
        <w:rPr>
          <w:rFonts w:hint="eastAsia" w:ascii="仿宋_GB2312" w:eastAsia="仿宋_GB2312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0"/>
          <w:szCs w:val="30"/>
          <w:highlight w:val="none"/>
          <w:lang w:eastAsia="zh-CN"/>
        </w:rPr>
        <w:drawing>
          <wp:inline distT="0" distB="0" distL="114300" distR="114300">
            <wp:extent cx="2633980" cy="2633980"/>
            <wp:effectExtent l="0" t="0" r="4445" b="4445"/>
            <wp:docPr id="2" name="图片 2" descr="1b9282408cbb6b80ed6654917786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b9282408cbb6b80ed665491778623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33980" cy="263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eastAsia="仿宋_GB2312"/>
          <w:color w:val="auto"/>
          <w:sz w:val="30"/>
          <w:szCs w:val="30"/>
          <w:highlight w:val="none"/>
        </w:rPr>
      </w:pPr>
    </w:p>
    <w:p>
      <w:pPr>
        <w:ind w:left="1598" w:leftChars="304" w:hanging="960" w:hangingChars="300"/>
        <w:rPr>
          <w:rFonts w:hint="eastAsia" w:ascii="仿宋" w:hAnsi="仿宋" w:eastAsia="仿宋"/>
          <w:color w:val="auto"/>
          <w:sz w:val="32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24"/>
          <w:highlight w:val="none"/>
        </w:rPr>
        <w:t>附件</w:t>
      </w:r>
      <w:r>
        <w:rPr>
          <w:rFonts w:hint="eastAsia" w:ascii="仿宋" w:hAnsi="仿宋" w:eastAsia="仿宋"/>
          <w:color w:val="auto"/>
          <w:sz w:val="32"/>
          <w:szCs w:val="24"/>
          <w:highlight w:val="none"/>
          <w:lang w:val="en-US" w:eastAsia="zh-CN"/>
        </w:rPr>
        <w:t>1.</w:t>
      </w:r>
      <w:r>
        <w:rPr>
          <w:rFonts w:hint="eastAsia" w:ascii="仿宋" w:hAnsi="仿宋" w:eastAsia="仿宋"/>
          <w:color w:val="auto"/>
          <w:sz w:val="32"/>
          <w:szCs w:val="24"/>
          <w:highlight w:val="none"/>
        </w:rPr>
        <w:t>广西财经学院经济学拔尖人才培养实验班2021级学生选拔办法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643" w:leftChars="630" w:hanging="320" w:hangingChars="100"/>
        <w:textAlignment w:val="auto"/>
        <w:rPr>
          <w:rFonts w:hint="eastAsia" w:ascii="仿宋" w:hAnsi="仿宋" w:eastAsia="仿宋"/>
          <w:color w:val="auto"/>
          <w:sz w:val="32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24"/>
          <w:highlight w:val="none"/>
          <w:lang w:val="en-US" w:eastAsia="zh-CN"/>
        </w:rPr>
        <w:t>2.</w:t>
      </w:r>
      <w:r>
        <w:rPr>
          <w:rFonts w:hint="eastAsia" w:ascii="仿宋" w:hAnsi="仿宋" w:eastAsia="仿宋"/>
          <w:color w:val="auto"/>
          <w:sz w:val="32"/>
          <w:szCs w:val="24"/>
          <w:highlight w:val="none"/>
        </w:rPr>
        <w:t>广西财经学院经济学拔尖人才培养实验班报名表</w:t>
      </w:r>
    </w:p>
    <w:p>
      <w:pPr>
        <w:rPr>
          <w:rFonts w:ascii="仿宋_GB2312" w:eastAsia="仿宋_GB2312"/>
          <w:color w:val="auto"/>
          <w:sz w:val="30"/>
          <w:szCs w:val="30"/>
          <w:highlight w:val="none"/>
        </w:rPr>
      </w:pPr>
    </w:p>
    <w:p>
      <w:pPr>
        <w:rPr>
          <w:rFonts w:ascii="仿宋_GB2312" w:eastAsia="仿宋_GB2312"/>
          <w:color w:val="auto"/>
          <w:sz w:val="30"/>
          <w:szCs w:val="30"/>
          <w:highlight w:val="none"/>
        </w:rPr>
      </w:pPr>
    </w:p>
    <w:p>
      <w:pPr>
        <w:jc w:val="center"/>
        <w:rPr>
          <w:rFonts w:hint="eastAsia" w:ascii="仿宋_GB2312" w:eastAsia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0"/>
          <w:szCs w:val="30"/>
          <w:highlight w:val="none"/>
          <w:lang w:val="en-US" w:eastAsia="zh-CN"/>
        </w:rPr>
        <w:t xml:space="preserve">                                      </w:t>
      </w:r>
      <w:bookmarkStart w:id="0" w:name="_GoBack"/>
      <w:r>
        <w:rPr>
          <w:rFonts w:hint="eastAsia" w:ascii="仿宋" w:hAnsi="仿宋" w:eastAsia="仿宋"/>
          <w:color w:val="auto"/>
          <w:sz w:val="32"/>
          <w:szCs w:val="24"/>
          <w:highlight w:val="none"/>
          <w:lang w:val="en-US" w:eastAsia="zh-CN"/>
        </w:rPr>
        <w:t xml:space="preserve">  教务处</w:t>
      </w:r>
      <w:bookmarkEnd w:id="0"/>
    </w:p>
    <w:p>
      <w:pPr>
        <w:ind w:left="1598" w:leftChars="304" w:hanging="960" w:hangingChars="300"/>
        <w:jc w:val="center"/>
        <w:rPr>
          <w:rFonts w:hint="default" w:ascii="仿宋" w:hAnsi="仿宋" w:eastAsia="仿宋"/>
          <w:color w:val="auto"/>
          <w:sz w:val="32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24"/>
          <w:highlight w:val="none"/>
          <w:lang w:val="en-US" w:eastAsia="zh-CN"/>
        </w:rPr>
        <w:t xml:space="preserve">                                 经济与贸易学院</w:t>
      </w:r>
    </w:p>
    <w:p>
      <w:pPr>
        <w:jc w:val="right"/>
        <w:rPr>
          <w:rFonts w:hint="eastAsia" w:ascii="仿宋" w:hAnsi="仿宋" w:eastAsia="仿宋"/>
          <w:color w:val="auto"/>
          <w:sz w:val="32"/>
          <w:szCs w:val="24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color w:val="auto"/>
          <w:sz w:val="32"/>
          <w:szCs w:val="24"/>
          <w:highlight w:val="none"/>
        </w:rPr>
        <w:t>2021年9月5日</w:t>
      </w:r>
    </w:p>
    <w:p>
      <w:pPr>
        <w:jc w:val="left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广西财经学院经济学拔尖人才培养实验班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2021级学生选拔办法</w:t>
      </w:r>
    </w:p>
    <w:p>
      <w:pPr>
        <w:widowControl/>
        <w:snapToGrid w:val="0"/>
        <w:jc w:val="center"/>
        <w:rPr>
          <w:rFonts w:ascii="宋体" w:hAnsi="宋体" w:cs="宋体"/>
          <w:b/>
          <w:color w:val="auto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outlineLvl w:val="0"/>
        <w:rPr>
          <w:rFonts w:ascii="仿宋_GB2312" w:hAnsi="Calibri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《教育部等六部门关于实施基础学科拔尖学生培养计划2.0的意见》指出，在基础学科拔尖人才培养计划2.0中增加经济学专业拔尖创新人才培养。</w:t>
      </w:r>
      <w:r>
        <w:rPr>
          <w:rFonts w:hint="eastAsia" w:ascii="仿宋_GB2312" w:hAnsi="Calibri" w:eastAsia="仿宋_GB2312"/>
          <w:color w:val="auto"/>
          <w:sz w:val="28"/>
          <w:szCs w:val="28"/>
          <w:highlight w:val="none"/>
        </w:rPr>
        <w:t>结合我</w:t>
      </w:r>
      <w:r>
        <w:rPr>
          <w:rFonts w:ascii="仿宋_GB2312" w:hAnsi="Calibri" w:eastAsia="仿宋_GB2312"/>
          <w:color w:val="auto"/>
          <w:sz w:val="28"/>
          <w:szCs w:val="28"/>
          <w:highlight w:val="none"/>
        </w:rPr>
        <w:t>校应用经济学</w:t>
      </w:r>
      <w:r>
        <w:rPr>
          <w:rFonts w:hint="eastAsia" w:ascii="仿宋_GB2312" w:hAnsi="Calibri" w:eastAsia="仿宋_GB2312"/>
          <w:color w:val="auto"/>
          <w:sz w:val="28"/>
          <w:szCs w:val="28"/>
          <w:highlight w:val="none"/>
        </w:rPr>
        <w:t>和</w:t>
      </w:r>
      <w:r>
        <w:rPr>
          <w:rFonts w:ascii="仿宋_GB2312" w:hAnsi="Calibri" w:eastAsia="仿宋_GB2312"/>
          <w:color w:val="auto"/>
          <w:sz w:val="28"/>
          <w:szCs w:val="28"/>
          <w:highlight w:val="none"/>
        </w:rPr>
        <w:t>应用统计学的学科优势，</w:t>
      </w:r>
      <w:r>
        <w:rPr>
          <w:rFonts w:hint="eastAsia" w:ascii="仿宋_GB2312" w:hAnsi="Calibri" w:eastAsia="仿宋_GB2312"/>
          <w:color w:val="auto"/>
          <w:sz w:val="28"/>
          <w:szCs w:val="28"/>
          <w:highlight w:val="none"/>
        </w:rPr>
        <w:t>在我校设立经济学拔尖人才培养实验班，是学校建设高水平本科教育进程的需要，</w:t>
      </w:r>
      <w:r>
        <w:rPr>
          <w:rFonts w:ascii="仿宋_GB2312" w:hAnsi="Calibri" w:eastAsia="仿宋_GB2312"/>
          <w:color w:val="auto"/>
          <w:sz w:val="28"/>
          <w:szCs w:val="28"/>
          <w:highlight w:val="none"/>
        </w:rPr>
        <w:t>是</w:t>
      </w:r>
      <w:r>
        <w:rPr>
          <w:rFonts w:hint="eastAsia" w:ascii="仿宋_GB2312" w:hAnsi="Calibri" w:eastAsia="仿宋_GB2312"/>
          <w:color w:val="auto"/>
          <w:sz w:val="28"/>
          <w:szCs w:val="28"/>
          <w:highlight w:val="none"/>
        </w:rPr>
        <w:t>建设</w:t>
      </w:r>
      <w:r>
        <w:rPr>
          <w:rFonts w:ascii="仿宋_GB2312" w:hAnsi="Calibri" w:eastAsia="仿宋_GB2312"/>
          <w:color w:val="auto"/>
          <w:sz w:val="28"/>
          <w:szCs w:val="28"/>
          <w:highlight w:val="none"/>
        </w:rPr>
        <w:t>一流学科和一流专业</w:t>
      </w:r>
      <w:r>
        <w:rPr>
          <w:rFonts w:hint="eastAsia" w:ascii="仿宋_GB2312" w:hAnsi="Calibri" w:eastAsia="仿宋_GB2312"/>
          <w:color w:val="auto"/>
          <w:sz w:val="28"/>
          <w:szCs w:val="28"/>
          <w:highlight w:val="none"/>
        </w:rPr>
        <w:t>的</w:t>
      </w:r>
      <w:r>
        <w:rPr>
          <w:rFonts w:ascii="仿宋_GB2312" w:hAnsi="Calibri" w:eastAsia="仿宋_GB2312"/>
          <w:color w:val="auto"/>
          <w:sz w:val="28"/>
          <w:szCs w:val="28"/>
          <w:highlight w:val="none"/>
        </w:rPr>
        <w:t>重要支撑</w:t>
      </w:r>
      <w:r>
        <w:rPr>
          <w:rFonts w:hint="eastAsia" w:ascii="仿宋_GB2312" w:hAnsi="Calibri" w:eastAsia="仿宋_GB2312"/>
          <w:color w:val="auto"/>
          <w:sz w:val="28"/>
          <w:szCs w:val="28"/>
          <w:highlight w:val="none"/>
        </w:rPr>
        <w:t>。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根据学校相关决定，从</w:t>
      </w:r>
      <w:r>
        <w:rPr>
          <w:rFonts w:ascii="仿宋_GB2312" w:hAnsi="Calibri" w:eastAsia="仿宋_GB2312" w:cs="宋体"/>
          <w:color w:val="auto"/>
          <w:kern w:val="0"/>
          <w:sz w:val="28"/>
          <w:szCs w:val="28"/>
          <w:highlight w:val="none"/>
        </w:rPr>
        <w:t>2019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年起由经济与贸易学院承担该专业实验班的招生培养工作，现面向全校公开选拔学员进入该实验班学习。为保证选拔工作有序进行，体现公平、公正、公开原则，特制定本办法。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jc w:val="left"/>
        <w:textAlignment w:val="auto"/>
        <w:outlineLvl w:val="0"/>
        <w:rPr>
          <w:rFonts w:hint="eastAsia" w:ascii="仿宋_GB2312" w:hAnsi="Calibri" w:eastAsia="仿宋_GB2312" w:cs="宋体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Calibri" w:eastAsia="仿宋_GB2312" w:cs="宋体"/>
          <w:b/>
          <w:bCs/>
          <w:color w:val="auto"/>
          <w:kern w:val="0"/>
          <w:sz w:val="28"/>
          <w:szCs w:val="28"/>
          <w:highlight w:val="none"/>
        </w:rPr>
        <w:t>一、选拔对象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outlineLvl w:val="0"/>
        <w:rPr>
          <w:rFonts w:ascii="仿宋_GB2312" w:hAnsi="Calibri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全校具有正式学籍在校2021级本科生（注：不含专升本、中外合作办学项目和校际交流项目、产教融合应用型本科专业、当年新设本科专业（体育经济与管理）、艺术类专业、已入选其他实验班的学生）。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jc w:val="left"/>
        <w:textAlignment w:val="auto"/>
        <w:outlineLvl w:val="0"/>
        <w:rPr>
          <w:rFonts w:ascii="仿宋_GB2312" w:hAnsi="Calibri" w:eastAsia="仿宋_GB2312" w:cs="宋体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Calibri" w:eastAsia="仿宋_GB2312" w:cs="宋体"/>
          <w:b/>
          <w:bCs/>
          <w:color w:val="auto"/>
          <w:kern w:val="0"/>
          <w:sz w:val="28"/>
          <w:szCs w:val="28"/>
          <w:highlight w:val="none"/>
        </w:rPr>
        <w:t>二、选拔条件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仿宋_GB2312" w:hAnsi="Calibri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（一）政治表现和思想品德好，有大局意识，身体健康，有较强的学习能力和较好的专业素质。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仿宋_GB2312" w:hAnsi="Calibri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（二）在同等条件下，曾经获得校级及以上相关学科竞赛奖或荣誉称号的学生优先选拔。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仿宋_GB2312" w:hAnsi="Calibri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（三）参加学校组织的统一面试，且考核成绩达到选拔要求。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jc w:val="left"/>
        <w:textAlignment w:val="auto"/>
        <w:outlineLvl w:val="0"/>
        <w:rPr>
          <w:rFonts w:ascii="仿宋_GB2312" w:hAnsi="Calibri" w:eastAsia="仿宋_GB2312" w:cs="宋体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Calibri" w:eastAsia="仿宋_GB2312" w:cs="宋体"/>
          <w:b/>
          <w:bCs/>
          <w:color w:val="auto"/>
          <w:kern w:val="0"/>
          <w:sz w:val="28"/>
          <w:szCs w:val="28"/>
          <w:highlight w:val="none"/>
        </w:rPr>
        <w:t>三、选拔方式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仿宋_GB2312" w:hAnsi="Calibri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实验班学员的选拔采取统一考核方式，由经济与贸易学院负责考生咨询和考核工作。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仿宋_GB2312" w:hAnsi="Calibri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（一）面试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仿宋_GB2312" w:hAnsi="Calibri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由经济与贸易学院统一组织选拔面试。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仿宋_GB2312" w:hAnsi="Calibri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内容包括：自我介绍、选报该创新实验班的理由、进入创新实验班后的打算。每人面试时间约为20分钟。主要考核学生的沟通表达能力、专业认知能力、创新潜力、思想品德等方面。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仿宋_GB2312" w:hAnsi="Calibri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面试专家由经济与贸易学院聘任，专家测评采用独立打分的方式。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仿宋_GB2312" w:hAnsi="Calibri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（二）选拔总成绩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仿宋_GB2312" w:hAnsi="Calibri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选拔总成绩由高考成绩和面试成绩两个部分组成，具体计算方法如下：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仿宋_GB2312" w:hAnsi="Calibri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总成绩</w:t>
      </w:r>
      <w:r>
        <w:rPr>
          <w:rFonts w:ascii="仿宋_GB2312" w:hAnsi="Calibri" w:eastAsia="仿宋_GB2312" w:cs="宋体"/>
          <w:color w:val="auto"/>
          <w:kern w:val="0"/>
          <w:sz w:val="28"/>
          <w:szCs w:val="28"/>
          <w:highlight w:val="none"/>
        </w:rPr>
        <w:t>=（高考数学成绩×0.5+高考英语成绩×0.3+高考总成绩×0.2）×0.5+面试成绩×0.5。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jc w:val="left"/>
        <w:textAlignment w:val="auto"/>
        <w:outlineLvl w:val="0"/>
        <w:rPr>
          <w:rFonts w:ascii="仿宋_GB2312" w:hAnsi="Calibri" w:eastAsia="仿宋_GB2312" w:cs="宋体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Calibri" w:eastAsia="仿宋_GB2312" w:cs="宋体"/>
          <w:b/>
          <w:bCs/>
          <w:color w:val="auto"/>
          <w:kern w:val="0"/>
          <w:sz w:val="28"/>
          <w:szCs w:val="28"/>
          <w:highlight w:val="none"/>
        </w:rPr>
        <w:t>四、选拔人数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仿宋_GB2312" w:hAnsi="Calibri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该实验班学员人数拟定</w:t>
      </w:r>
      <w:r>
        <w:rPr>
          <w:rFonts w:ascii="仿宋_GB2312" w:hAnsi="Calibri" w:eastAsia="仿宋_GB2312" w:cs="宋体"/>
          <w:color w:val="auto"/>
          <w:kern w:val="0"/>
          <w:sz w:val="28"/>
          <w:szCs w:val="28"/>
          <w:highlight w:val="none"/>
        </w:rPr>
        <w:t>30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人。根据选拔条件和考核成绩，按照择优录取的原则，选拔前</w:t>
      </w:r>
      <w:r>
        <w:rPr>
          <w:rFonts w:ascii="仿宋_GB2312" w:hAnsi="Calibri" w:eastAsia="仿宋_GB2312" w:cs="宋体"/>
          <w:color w:val="auto"/>
          <w:kern w:val="0"/>
          <w:sz w:val="28"/>
          <w:szCs w:val="28"/>
          <w:highlight w:val="none"/>
        </w:rPr>
        <w:t>3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0名成绩优秀者作为该实验班的学员，进入该实验班学习。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jc w:val="left"/>
        <w:textAlignment w:val="auto"/>
        <w:rPr>
          <w:rFonts w:ascii="仿宋_GB2312" w:hAnsi="Calibri" w:eastAsia="仿宋_GB2312" w:cs="宋体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Calibri" w:eastAsia="仿宋_GB2312" w:cs="宋体"/>
          <w:b/>
          <w:bCs/>
          <w:color w:val="auto"/>
          <w:kern w:val="0"/>
          <w:sz w:val="28"/>
          <w:szCs w:val="28"/>
          <w:highlight w:val="none"/>
        </w:rPr>
        <w:t>五、收费标准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jc w:val="left"/>
        <w:textAlignment w:val="auto"/>
        <w:rPr>
          <w:rFonts w:ascii="仿宋_GB2312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eastAsia="仿宋_GB2312" w:cs="宋体"/>
          <w:color w:val="auto"/>
          <w:kern w:val="0"/>
          <w:sz w:val="28"/>
          <w:szCs w:val="28"/>
          <w:highlight w:val="none"/>
        </w:rPr>
        <w:t>参照学校</w:t>
      </w:r>
      <w:r>
        <w:rPr>
          <w:rFonts w:ascii="仿宋_GB2312" w:eastAsia="仿宋_GB2312" w:cs="宋体"/>
          <w:color w:val="auto"/>
          <w:kern w:val="0"/>
          <w:sz w:val="28"/>
          <w:szCs w:val="28"/>
          <w:highlight w:val="none"/>
        </w:rPr>
        <w:t>经济学专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  <w:highlight w:val="none"/>
        </w:rPr>
        <w:t>业</w:t>
      </w:r>
      <w:r>
        <w:rPr>
          <w:rFonts w:ascii="仿宋_GB2312" w:eastAsia="仿宋_GB2312" w:cs="宋体"/>
          <w:color w:val="auto"/>
          <w:kern w:val="0"/>
          <w:sz w:val="28"/>
          <w:szCs w:val="28"/>
          <w:highlight w:val="none"/>
        </w:rPr>
        <w:t>学费标准。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2" w:firstLineChars="200"/>
        <w:jc w:val="left"/>
        <w:textAlignment w:val="auto"/>
        <w:outlineLvl w:val="0"/>
        <w:rPr>
          <w:rFonts w:hint="eastAsia" w:ascii="仿宋_GB2312" w:hAnsi="Calibri" w:eastAsia="仿宋_GB2312" w:cs="宋体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Calibri" w:eastAsia="仿宋_GB2312" w:cs="宋体"/>
          <w:b/>
          <w:bCs/>
          <w:color w:val="auto"/>
          <w:kern w:val="0"/>
          <w:sz w:val="28"/>
          <w:szCs w:val="28"/>
          <w:highlight w:val="none"/>
        </w:rPr>
        <w:t xml:space="preserve">选拔程序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outlineLvl w:val="0"/>
        <w:rPr>
          <w:rFonts w:ascii="仿宋_GB2312" w:hAnsi="Calibri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（一）9月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日</w:t>
      </w:r>
      <w:r>
        <w:rPr>
          <w:rFonts w:ascii="仿宋_GB2312" w:hAnsi="Calibri" w:eastAsia="仿宋_GB2312" w:cs="宋体"/>
          <w:color w:val="auto"/>
          <w:kern w:val="0"/>
          <w:sz w:val="28"/>
          <w:szCs w:val="28"/>
          <w:highlight w:val="none"/>
        </w:rPr>
        <w:t>前成立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选拔工作</w:t>
      </w:r>
      <w:r>
        <w:rPr>
          <w:rFonts w:ascii="仿宋_GB2312" w:hAnsi="Calibri" w:eastAsia="仿宋_GB2312" w:cs="宋体"/>
          <w:color w:val="auto"/>
          <w:kern w:val="0"/>
          <w:sz w:val="28"/>
          <w:szCs w:val="28"/>
          <w:highlight w:val="none"/>
        </w:rPr>
        <w:t>小组，由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教务处、</w:t>
      </w:r>
      <w:r>
        <w:rPr>
          <w:rFonts w:ascii="仿宋_GB2312" w:hAnsi="Calibri" w:eastAsia="仿宋_GB2312" w:cs="宋体"/>
          <w:color w:val="auto"/>
          <w:kern w:val="0"/>
          <w:sz w:val="28"/>
          <w:szCs w:val="28"/>
          <w:highlight w:val="none"/>
        </w:rPr>
        <w:t>经济与贸易学院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组织并选派高级</w:t>
      </w:r>
      <w:r>
        <w:rPr>
          <w:rFonts w:ascii="仿宋_GB2312" w:hAnsi="Calibri" w:eastAsia="仿宋_GB2312" w:cs="宋体"/>
          <w:color w:val="auto"/>
          <w:kern w:val="0"/>
          <w:sz w:val="28"/>
          <w:szCs w:val="28"/>
          <w:highlight w:val="none"/>
        </w:rPr>
        <w:t>职称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教师</w:t>
      </w:r>
      <w:r>
        <w:rPr>
          <w:rFonts w:ascii="仿宋_GB2312" w:hAnsi="Calibri" w:eastAsia="仿宋_GB2312" w:cs="宋体"/>
          <w:color w:val="auto"/>
          <w:kern w:val="0"/>
          <w:sz w:val="28"/>
          <w:szCs w:val="28"/>
          <w:highlight w:val="none"/>
        </w:rPr>
        <w:t>、博士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组成，出面试题库。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仿宋_GB2312" w:hAnsi="Calibri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（二</w:t>
      </w:r>
      <w:r>
        <w:rPr>
          <w:rFonts w:ascii="仿宋_GB2312" w:hAnsi="Calibri" w:eastAsia="仿宋_GB2312" w:cs="宋体"/>
          <w:color w:val="auto"/>
          <w:kern w:val="0"/>
          <w:sz w:val="28"/>
          <w:szCs w:val="28"/>
          <w:highlight w:val="none"/>
        </w:rPr>
        <w:t>）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9月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日前向全校公布实验班学员选拔办法。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仿宋_GB2312" w:hAnsi="Calibri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（三）9月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日-1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日</w:t>
      </w:r>
      <w:r>
        <w:rPr>
          <w:rFonts w:ascii="仿宋_GB2312" w:hAnsi="Calibri" w:eastAsia="仿宋_GB2312" w:cs="宋体"/>
          <w:color w:val="auto"/>
          <w:kern w:val="0"/>
          <w:sz w:val="28"/>
          <w:szCs w:val="28"/>
          <w:highlight w:val="none"/>
        </w:rPr>
        <w:t>1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：00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前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接受学生报名。有意向的学生须在指定网页进行网上报名。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仿宋_GB2312" w:hAnsi="Calibri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（四）面试时间：2021年9月1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日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：0</w:t>
      </w:r>
      <w:r>
        <w:rPr>
          <w:rFonts w:ascii="仿宋_GB2312" w:hAnsi="Calibri" w:eastAsia="仿宋_GB2312" w:cs="宋体"/>
          <w:color w:val="auto"/>
          <w:kern w:val="0"/>
          <w:sz w:val="28"/>
          <w:szCs w:val="28"/>
          <w:highlight w:val="none"/>
        </w:rPr>
        <w:t>0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；面试地点：相思湖校区院部楼经济与贸易学院109会议室。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仿宋_GB2312" w:hAnsi="Calibri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应试学生须提供纸质资料（一式三份），包括：经济学专业拔尖创新人才培养实验班学员报名表（见附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）、其它证明材料复印件（如竞赛获奖、计算机证书等）。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仿宋_GB2312" w:hAnsi="Calibri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（五）2021年9月1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2</w:t>
      </w:r>
      <w:r>
        <w:rPr>
          <w:rFonts w:ascii="仿宋_GB2312" w:hAnsi="Calibri" w:eastAsia="仿宋_GB2312" w:cs="宋体"/>
          <w:color w:val="auto"/>
          <w:kern w:val="0"/>
          <w:sz w:val="28"/>
          <w:szCs w:val="28"/>
          <w:highlight w:val="none"/>
        </w:rPr>
        <w:t>-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14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日公布入围名单并在校园网上公示3天，无异议后正式成为实验班学员。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仿宋_GB2312" w:hAnsi="Calibri" w:eastAsia="仿宋_GB2312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（六）2021年9月2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</w:rPr>
        <w:t>日实验班学员选拔工作完成。</w:t>
      </w:r>
    </w:p>
    <w:p>
      <w:pPr>
        <w:widowControl/>
        <w:ind w:right="140" w:firstLine="560" w:firstLineChars="200"/>
        <w:jc w:val="left"/>
        <w:rPr>
          <w:rFonts w:ascii="仿宋_GB2312" w:hAnsi="Calibri" w:eastAsia="仿宋_GB2312" w:cs="宋体"/>
          <w:color w:val="auto"/>
          <w:kern w:val="0"/>
          <w:sz w:val="28"/>
          <w:szCs w:val="28"/>
          <w:highlight w:val="none"/>
        </w:rPr>
      </w:pPr>
    </w:p>
    <w:p>
      <w:pPr>
        <w:widowControl/>
        <w:ind w:right="140" w:firstLine="560" w:firstLineChars="200"/>
        <w:jc w:val="left"/>
        <w:rPr>
          <w:rFonts w:ascii="仿宋_GB2312" w:hAnsi="Calibri" w:eastAsia="仿宋_GB2312" w:cs="宋体"/>
          <w:color w:val="auto"/>
          <w:kern w:val="0"/>
          <w:sz w:val="28"/>
          <w:szCs w:val="28"/>
          <w:highlight w:val="none"/>
        </w:rPr>
      </w:pPr>
    </w:p>
    <w:p>
      <w:pPr>
        <w:jc w:val="left"/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jc w:val="left"/>
        <w:rPr>
          <w:rFonts w:hint="default" w:ascii="仿宋_GB2312" w:hAnsi="Calibri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Calibri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>广西财经学院经济学拔尖人才培养实验班报名表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469"/>
        <w:gridCol w:w="793"/>
        <w:gridCol w:w="835"/>
        <w:gridCol w:w="365"/>
        <w:gridCol w:w="769"/>
        <w:gridCol w:w="859"/>
        <w:gridCol w:w="791"/>
        <w:gridCol w:w="671"/>
        <w:gridCol w:w="800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14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  <w:t>性别</w:t>
            </w:r>
          </w:p>
        </w:tc>
        <w:tc>
          <w:tcPr>
            <w:tcW w:w="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  <w:t>出生年月</w:t>
            </w:r>
          </w:p>
        </w:tc>
        <w:tc>
          <w:tcPr>
            <w:tcW w:w="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  <w:t>籍 贯</w:t>
            </w:r>
          </w:p>
        </w:tc>
        <w:tc>
          <w:tcPr>
            <w:tcW w:w="6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  <w:t>民族</w:t>
            </w:r>
          </w:p>
        </w:tc>
        <w:tc>
          <w:tcPr>
            <w:tcW w:w="6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  <w:t>现属学院及专业</w:t>
            </w:r>
          </w:p>
        </w:tc>
        <w:tc>
          <w:tcPr>
            <w:tcW w:w="14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  <w:t>政治</w:t>
            </w:r>
          </w:p>
          <w:p>
            <w:pPr>
              <w:widowControl/>
              <w:spacing w:line="360" w:lineRule="auto"/>
              <w:jc w:val="center"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  <w:t>面貌</w:t>
            </w:r>
          </w:p>
        </w:tc>
        <w:tc>
          <w:tcPr>
            <w:tcW w:w="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  <w:t>班级</w:t>
            </w:r>
          </w:p>
        </w:tc>
        <w:tc>
          <w:tcPr>
            <w:tcW w:w="8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  <w:t>联系方式</w:t>
            </w:r>
          </w:p>
        </w:tc>
        <w:tc>
          <w:tcPr>
            <w:tcW w:w="21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  <w:t>主要获奖情况：</w:t>
            </w:r>
          </w:p>
          <w:p>
            <w:pPr>
              <w:widowControl/>
              <w:spacing w:line="360" w:lineRule="auto"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spacing w:line="360" w:lineRule="auto"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  <w:t>高中期间是否受过违纪处分</w:t>
            </w:r>
          </w:p>
        </w:tc>
        <w:tc>
          <w:tcPr>
            <w:tcW w:w="45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auto"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1" w:hRule="atLeast"/>
          <w:jc w:val="center"/>
        </w:trPr>
        <w:tc>
          <w:tcPr>
            <w:tcW w:w="917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  <w:t>个人简历（从高中起）</w:t>
            </w:r>
          </w:p>
          <w:p>
            <w:pPr>
              <w:widowControl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17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>所属学院审核意见：</w:t>
            </w:r>
          </w:p>
          <w:p>
            <w:pPr>
              <w:widowControl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 xml:space="preserve">                                       </w:t>
            </w:r>
          </w:p>
          <w:p>
            <w:pPr>
              <w:widowControl/>
              <w:jc w:val="center"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 xml:space="preserve">                           签字  盖章：</w:t>
            </w:r>
          </w:p>
          <w:p>
            <w:pPr>
              <w:widowControl/>
              <w:rPr>
                <w:rFonts w:ascii="黑体" w:hAnsi="Calibri" w:eastAsia="黑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0"/>
                <w:szCs w:val="20"/>
                <w:highlight w:val="none"/>
              </w:rPr>
              <w:t xml:space="preserve">                                                   年   月    日 </w:t>
            </w:r>
          </w:p>
        </w:tc>
      </w:tr>
    </w:tbl>
    <w:p>
      <w:pPr>
        <w:jc w:val="both"/>
        <w:rPr>
          <w:rFonts w:ascii="仿宋_GB2312" w:eastAsia="仿宋_GB2312"/>
          <w:color w:val="auto"/>
          <w:sz w:val="30"/>
          <w:szCs w:val="30"/>
          <w:highlight w:val="none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5B2362"/>
    <w:multiLevelType w:val="singleLevel"/>
    <w:tmpl w:val="855B2362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E6"/>
    <w:rsid w:val="00001E1C"/>
    <w:rsid w:val="00065CD6"/>
    <w:rsid w:val="000B6389"/>
    <w:rsid w:val="000C0684"/>
    <w:rsid w:val="000C59F2"/>
    <w:rsid w:val="000D4F82"/>
    <w:rsid w:val="00101A27"/>
    <w:rsid w:val="00146AA6"/>
    <w:rsid w:val="00161531"/>
    <w:rsid w:val="00166A33"/>
    <w:rsid w:val="0019290B"/>
    <w:rsid w:val="001962A3"/>
    <w:rsid w:val="001F3414"/>
    <w:rsid w:val="00244403"/>
    <w:rsid w:val="0029406C"/>
    <w:rsid w:val="00304D25"/>
    <w:rsid w:val="00402EC3"/>
    <w:rsid w:val="0043650B"/>
    <w:rsid w:val="00446973"/>
    <w:rsid w:val="0048360A"/>
    <w:rsid w:val="00483872"/>
    <w:rsid w:val="00572CE6"/>
    <w:rsid w:val="005846B6"/>
    <w:rsid w:val="005F386C"/>
    <w:rsid w:val="006F4FCF"/>
    <w:rsid w:val="007F6F6A"/>
    <w:rsid w:val="00801DE3"/>
    <w:rsid w:val="00814BB3"/>
    <w:rsid w:val="008923B3"/>
    <w:rsid w:val="00923C40"/>
    <w:rsid w:val="00932001"/>
    <w:rsid w:val="0096428B"/>
    <w:rsid w:val="009B70C2"/>
    <w:rsid w:val="009F6D2B"/>
    <w:rsid w:val="00A86026"/>
    <w:rsid w:val="00A96A63"/>
    <w:rsid w:val="00B657A9"/>
    <w:rsid w:val="00BA6138"/>
    <w:rsid w:val="00BB19E9"/>
    <w:rsid w:val="00C610B7"/>
    <w:rsid w:val="00C61A20"/>
    <w:rsid w:val="00C956B0"/>
    <w:rsid w:val="00D06CBF"/>
    <w:rsid w:val="00D259F4"/>
    <w:rsid w:val="00D745BD"/>
    <w:rsid w:val="00DA63D3"/>
    <w:rsid w:val="00DF536E"/>
    <w:rsid w:val="00E25CFF"/>
    <w:rsid w:val="00E40539"/>
    <w:rsid w:val="00E705E5"/>
    <w:rsid w:val="00E940E4"/>
    <w:rsid w:val="00EA1024"/>
    <w:rsid w:val="00F14943"/>
    <w:rsid w:val="01191F82"/>
    <w:rsid w:val="0A3A22D6"/>
    <w:rsid w:val="0D8518FA"/>
    <w:rsid w:val="1841420B"/>
    <w:rsid w:val="1D8C0F51"/>
    <w:rsid w:val="1DD8046C"/>
    <w:rsid w:val="1F90584D"/>
    <w:rsid w:val="25F65629"/>
    <w:rsid w:val="2AD63068"/>
    <w:rsid w:val="2D7D7CD9"/>
    <w:rsid w:val="2FA53B4A"/>
    <w:rsid w:val="39CC646C"/>
    <w:rsid w:val="438B56FF"/>
    <w:rsid w:val="47C261A1"/>
    <w:rsid w:val="47DA3080"/>
    <w:rsid w:val="49943AED"/>
    <w:rsid w:val="4FD70BE4"/>
    <w:rsid w:val="50D73E73"/>
    <w:rsid w:val="53683CB5"/>
    <w:rsid w:val="5971387B"/>
    <w:rsid w:val="5D782A66"/>
    <w:rsid w:val="5EF70DBE"/>
    <w:rsid w:val="622422ED"/>
    <w:rsid w:val="63B837D9"/>
    <w:rsid w:val="6CF81723"/>
    <w:rsid w:val="74EF62CC"/>
    <w:rsid w:val="7B124AB8"/>
    <w:rsid w:val="7DEE5CA0"/>
    <w:rsid w:val="7E3D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6</Pages>
  <Words>304</Words>
  <Characters>1733</Characters>
  <Lines>14</Lines>
  <Paragraphs>4</Paragraphs>
  <TotalTime>150</TotalTime>
  <ScaleCrop>false</ScaleCrop>
  <LinksUpToDate>false</LinksUpToDate>
  <CharactersWithSpaces>2033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2021-08-19T15:59:00Z</dcterms:created>
  <dc:creator>lenoov</dc:creator>
  <cp:lastModifiedBy>Dell</cp:lastModifiedBy>
  <cp:lastPrinted>2019-09-06T05:06:00Z</cp:lastPrinted>
  <dcterms:modified xsi:type="dcterms:W3CDTF">2021-09-05T01:12:05Z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9E7C032D349B4E10AB2DD1BCF9C0B111</vt:lpwstr>
  </property>
</Properties>
</file>