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6 -->
  <w:body>
    <w:p w:rsidR="008713C4" w:rsidRPr="008713C4">
      <w:pPr>
        <w:rPr>
          <w:rFonts w:ascii="方正小标宋简体" w:eastAsia="方正小标宋简体" w:hAnsi="宋体" w:cs="宋体"/>
          <w:sz w:val="32"/>
          <w:szCs w:val="32"/>
        </w:rPr>
      </w:pPr>
      <w:r w:rsidRPr="008713C4">
        <w:rPr>
          <w:rFonts w:ascii="方正小标宋简体" w:eastAsia="方正小标宋简体" w:hint="eastAsia"/>
          <w:sz w:val="32"/>
          <w:szCs w:val="32"/>
        </w:rPr>
        <w:t>附件</w:t>
      </w:r>
      <w:r w:rsidRPr="008713C4">
        <w:rPr>
          <w:rFonts w:ascii="方正小标宋简体" w:eastAsia="方正小标宋简体" w:hAnsi="宋体" w:cs="宋体" w:hint="eastAsia"/>
          <w:sz w:val="32"/>
          <w:szCs w:val="32"/>
        </w:rPr>
        <w:t>1：</w:t>
      </w:r>
    </w:p>
    <w:p w:rsidR="00737CAF" w:rsidP="008713C4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8713C4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电脑维修零配件、周边外设采购</w:t>
      </w:r>
      <w:r w:rsidRPr="008713C4">
        <w:rPr>
          <w:rFonts w:ascii="方正小标宋简体" w:eastAsia="方正小标宋简体" w:hAnsi="宋体" w:cs="宋体" w:hint="eastAsia"/>
          <w:sz w:val="36"/>
          <w:szCs w:val="36"/>
        </w:rPr>
        <w:t>项目报价单</w:t>
      </w:r>
    </w:p>
    <w:p w:rsidR="00B41FD9" w:rsidRPr="008713C4" w:rsidP="008713C4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639" w:type="dxa"/>
        <w:tblInd w:w="-459" w:type="dxa"/>
        <w:tblLayout w:type="fixed"/>
        <w:tblLook w:val="04A0"/>
      </w:tblPr>
      <w:tblGrid>
        <w:gridCol w:w="500"/>
        <w:gridCol w:w="1320"/>
        <w:gridCol w:w="1300"/>
        <w:gridCol w:w="2399"/>
        <w:gridCol w:w="151"/>
        <w:gridCol w:w="382"/>
        <w:gridCol w:w="185"/>
        <w:gridCol w:w="375"/>
        <w:gridCol w:w="334"/>
        <w:gridCol w:w="514"/>
        <w:gridCol w:w="195"/>
        <w:gridCol w:w="747"/>
        <w:gridCol w:w="1237"/>
      </w:tblGrid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447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B41FD9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电脑维修零配件、周边外设采购</w:t>
            </w: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2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9006E8" w:rsidP="008713C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9006E8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项目上限控制价：</w:t>
            </w:r>
            <w:r w:rsidRPr="009006E8">
              <w:rPr>
                <w:rFonts w:ascii="宋体" w:eastAsia="仿宋_GB2312" w:hAnsi="宋体" w:cs="宋体" w:hint="eastAsia"/>
                <w:bCs/>
                <w:kern w:val="0"/>
                <w:sz w:val="30"/>
                <w:szCs w:val="30"/>
              </w:rPr>
              <w:t>¥</w:t>
            </w:r>
            <w:r w:rsidRPr="009006E8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10，960.00</w:t>
            </w: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B41FD9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A、电脑/网络维修配件清单</w:t>
            </w: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参考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主要类型及适用机型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单价</w:t>
            </w:r>
          </w:p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小计</w:t>
            </w:r>
          </w:p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是否响应</w:t>
            </w: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硬盘3.5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西数或同等次品牌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2T/SATA/3.5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硬盘2.5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西数或同等次品牌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1T/SATA/2.5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固态硬盘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金士顿或同等次品牌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240G  SATA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金士顿或同等次品牌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DDR3 /DDR4  8G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原装品质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、联想各系列机型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br/>
            </w: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、戴尔各系列机型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TP-link或同等次品牌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8口，千兆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TCL罗格朗或同等次品牌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超五类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水晶头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大唐或同档次品牌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RJ45/超五类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HDMI线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秋叶原或同档次品牌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1-5米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USB打印机数据线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绿联或同档次品牌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3-5米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话筒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MIPU、海天、三鹰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手持（带底座）或者鹅颈有线话筒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干电池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南孚或同档次品牌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5号/7号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干电池9v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南孚或同档次品牌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9V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主板电池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松下/SONY/天球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纽扣式/1.5V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电容笔、教鞭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杉沓或同档次品牌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希沃一体机屏幕适用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键盘、鼠标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罗技或同等次品牌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USB 接口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A各项单价合计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B、笔记本电脑、电脑主板及显示器维修项目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41FD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是否响应</w:t>
            </w: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6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显示器维修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液晶22"-24"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更换液晶屏(包一般配件)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D9" w:rsidRPr="00B41FD9" w:rsidP="00B41F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笔记本电脑维修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主板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对应相应的品牌型号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D9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9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键盘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对应相应的品牌型号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14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</w:t>
            </w: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-15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寸（更换）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15.1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</w:t>
            </w: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-17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寸</w:t>
            </w: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8713C4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更换）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2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B各项单价合计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  <w:t>¥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1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A+B项目总价合计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C4" w:rsidRPr="008713C4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13C4"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  <w:t>¥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3C4" w:rsidRPr="00B41FD9" w:rsidP="00871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Tr="00B41FD9">
        <w:tblPrEx>
          <w:tblW w:w="9639" w:type="dxa"/>
          <w:tblInd w:w="-459" w:type="dxa"/>
          <w:tblLayout w:type="fixed"/>
          <w:tblLook w:val="04A0"/>
        </w:tblPrEx>
        <w:trPr>
          <w:trHeight w:val="564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D9" w:rsidRPr="00B41FD9" w:rsidP="00316A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要求及相关说明：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1.以上货物报价时需要提供</w:t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分项报价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，总价</w:t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应低于上控价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高于上控价为无效报价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以上货物必须依据本单位场地、教学用途、兼容采购人原有设备等实际要求进行定制，如达不到实际使用要求，供应商必须进行整改至全部验收合格为止，如有三次验收不合格的，采购人有权解除合同并上报财政监管部门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3.供应商报出的投标价格已包含配件费和技术服务费，所有配件需提供安装调试服务，不得加收任何其它费用，并在中标后签订的合同期内按固定中标价格执行。</w:t>
            </w:r>
            <w:r w:rsidRPr="008713C4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维修时维修配件及项目根据实际情况，数量在此基础上可能有适当调整，结算时按实际需求数量和单价结算。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316A82" w:rsidR="00316A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款方式：本项目为分批次采购项目，无预付款，采用据实结算方式采购。采购人根据实际使用需求向成交人采购货物，成交人将货物送达指定地点并验收合格后按采购人要求开具发票，收到发票后，采购人将根据学校工作安排，一个季度向成交人支付货款，直至付完合同总金额100%的款项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.合同期内</w:t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，供货商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接到维修零配件采购需求后</w:t>
            </w:r>
            <w:r w:rsidRPr="00ED78DC"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>48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时内送货上门，不管需求量的多少，不得以任何理由拒绝供货、送货，并提供相应的安装、调试及维护/维修服务。必须认真做好所需维修设备故障鉴定工作，不得以换代修。维修更换下来的坏件归本单位所有，并按要求交还到指定地点，维修服务单位不能占有或带走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 对未能履行上述承诺的商家，本单位保留终止与其签订定点采购及维修协议，并追究其相应责任的权利。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．特别说明：明秀校区、相思湖校区，均必须提供</w:t>
            </w:r>
            <w:r w:rsidR="00316A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送货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上门服务，不得以任何理由加收上门服务费。</w:t>
            </w:r>
          </w:p>
        </w:tc>
      </w:tr>
    </w:tbl>
    <w:p w:rsidR="00ED78DC" w:rsidP="00B41FD9">
      <w:pPr>
        <w:spacing w:line="3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78DC" w:rsidP="00B41FD9">
      <w:pPr>
        <w:spacing w:line="3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1FD9" w:rsidP="00B41FD9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 xml:space="preserve">报价公司（盖公章）：                                法定代表人签字：                 </w:t>
      </w:r>
    </w:p>
    <w:p w:rsidR="00B41FD9" w:rsidP="00B41FD9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B41FD9" w:rsidP="00B41FD9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B41FD9" w:rsidP="00B41FD9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B41FD9" w:rsidP="00B41FD9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>联系人及电话：                                     报价时间：  年 月 日</w:t>
      </w:r>
    </w:p>
    <w:p w:rsidR="00B41FD9" w:rsidRPr="00B41FD9">
      <w:pPr>
        <w:rPr>
          <w:rFonts w:ascii="仿宋_GB2312" w:eastAsia="仿宋_GB2312"/>
          <w:sz w:val="32"/>
          <w:szCs w:val="32"/>
        </w:rPr>
      </w:pPr>
    </w:p>
    <w:sectPr w:rsidSect="00737CAF"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width:116pt;height:12pt;margin-top:63pt;margin-left:-45pt;position:absolute;rotation:-40;z-index:251691008" fillcolor="#eee" strokecolor="#eee">
          <v:textpath style="font-family:楷体" string="广西财经学院采购管理系统 "/>
        </v:shape>
      </w:pict>
    </w:r>
    <w:r>
      <w:pict>
        <v:shape id="_x0000_s2082" type="#_x0000_t136" style="width:116pt;height:12pt;margin-top:256pt;margin-left:-45pt;position:absolute;rotation:-40;z-index:251692032" fillcolor="#eee" strokecolor="#eee">
          <v:textpath style="font-family:楷体" string="广西财经学院采购管理系统 "/>
        </v:shape>
      </w:pict>
    </w:r>
    <w:r>
      <w:pict>
        <v:shape id="_x0000_s2083" type="#_x0000_t136" style="width:116pt;height:12pt;margin-top:461pt;margin-left:-45pt;position:absolute;rotation:-40;z-index:251693056" fillcolor="#eee" strokecolor="#eee">
          <v:textpath style="font-family:楷体" string="广西财经学院采购管理系统 "/>
        </v:shape>
      </w:pict>
    </w:r>
    <w:r>
      <w:pict>
        <v:shape id="_x0000_s2084" type="#_x0000_t136" style="width:116pt;height:12pt;margin-top:656pt;margin-left:-45pt;position:absolute;rotation:-40;z-index:251694080" fillcolor="#eee" strokecolor="#eee">
          <v:textpath style="font-family:楷体" string="广西财经学院采购管理系统 "/>
        </v:shape>
      </w:pict>
    </w:r>
    <w:r>
      <w:pict>
        <v:shape id="_x0000_s2085" type="#_x0000_t136" style="width:116pt;height:12pt;margin-top:59pt;margin-left:149pt;position:absolute;rotation:-40;z-index:251695104" fillcolor="#eee" strokecolor="#eee">
          <v:textpath style="font-family:楷体" string="广西财经学院采购管理系统 "/>
        </v:shape>
      </w:pict>
    </w:r>
    <w:r>
      <w:pict>
        <v:shape id="_x0000_s2086" type="#_x0000_t136" style="width:116pt;height:12pt;margin-top:267pt;margin-left:149pt;position:absolute;rotation:-40;z-index:251696128" fillcolor="#eee" strokecolor="#eee">
          <v:textpath style="font-family:楷体" string="广西财经学院采购管理系统 "/>
        </v:shape>
      </w:pict>
    </w:r>
    <w:r>
      <w:pict>
        <v:shape id="_x0000_s2087" type="#_x0000_t136" style="width:116pt;height:12pt;margin-top:464pt;margin-left:149pt;position:absolute;rotation:-40;z-index:251697152" fillcolor="#eee" strokecolor="#eee">
          <v:textpath style="font-family:楷体" string="广西财经学院采购管理系统 "/>
        </v:shape>
      </w:pict>
    </w:r>
    <w:r>
      <w:pict>
        <v:shape id="_x0000_s2088" type="#_x0000_t136" style="width:116pt;height:12pt;margin-top:667pt;margin-left:149pt;position:absolute;rotation:-40;z-index:251698176" fillcolor="#eee" strokecolor="#eee">
          <v:textpath style="font-family:楷体" string="广西财经学院采购管理系统 "/>
        </v:shape>
      </w:pict>
    </w:r>
    <w:r>
      <w:pict>
        <v:shape id="_x0000_s2089" type="#_x0000_t136" style="width:116pt;height:12pt;margin-top:66pt;margin-left:350pt;position:absolute;rotation:-40;z-index:251699200" fillcolor="#eee" strokecolor="#eee">
          <v:textpath style="font-family:楷体" string="广西财经学院采购管理系统 "/>
        </v:shape>
      </w:pict>
    </w:r>
    <w:r>
      <w:pict>
        <v:shape id="_x0000_s2090" type="#_x0000_t136" style="width:116pt;height:12pt;margin-top:265pt;margin-left:350pt;position:absolute;rotation:-40;z-index:251700224" fillcolor="#eee" strokecolor="#eee">
          <v:textpath style="font-family:楷体" string="广西财经学院采购管理系统 "/>
        </v:shape>
      </w:pict>
    </w:r>
    <w:r>
      <w:pict>
        <v:shape id="_x0000_s2091" type="#_x0000_t136" style="width:116pt;height:12pt;margin-top:470pt;margin-left:350pt;position:absolute;rotation:-40;z-index:251701248" fillcolor="#eee" strokecolor="#eee">
          <v:textpath style="font-family:楷体" string="广西财经学院采购管理系统 "/>
        </v:shape>
      </w:pict>
    </w:r>
    <w:r>
      <w:pict>
        <v:shape id="_x0000_s2092" type="#_x0000_t136" style="width:116pt;height:12pt;margin-top:661pt;margin-left:350pt;position:absolute;rotation:-40;z-index:251702272" fillcolor="#eee" strokecolor="#eee">
          <v:textpath style="font-family:楷体" string="广西财经学院采购管理系统 "/>
        </v:shape>
      </w:pict>
    </w:r>
    <w:r>
      <w:pict>
        <v:shape id="_x0000_s2093" type="#_x0000_t136" style="width:116pt;height:12pt;margin-top:61pt;margin-left:547pt;position:absolute;rotation:-40;z-index:251703296" fillcolor="#eee" strokecolor="#eee">
          <v:textpath style="font-family:楷体" string="广西财经学院采购管理系统 "/>
        </v:shape>
      </w:pict>
    </w:r>
    <w:r>
      <w:pict>
        <v:shape id="_x0000_s2094" type="#_x0000_t136" style="width:116pt;height:12pt;margin-top:263pt;margin-left:547pt;position:absolute;rotation:-40;z-index:251704320" fillcolor="#eee" strokecolor="#eee">
          <v:textpath style="font-family:楷体" string="广西财经学院采购管理系统 "/>
        </v:shape>
      </w:pict>
    </w:r>
    <w:r>
      <w:pict>
        <v:shape id="_x0000_s2095" type="#_x0000_t136" style="width:116pt;height:12pt;margin-top:465pt;margin-left:547pt;position:absolute;rotation:-40;z-index:251705344" fillcolor="#eee" strokecolor="#eee">
          <v:textpath style="font-family:楷体" string="广西财经学院采购管理系统 "/>
        </v:shape>
      </w:pict>
    </w:r>
    <w:r>
      <w:pict>
        <v:shape id="_x0000_s2096" type="#_x0000_t136" style="width:116pt;height:12pt;margin-top:670pt;margin-left:547pt;position:absolute;rotation:-40;z-index:251706368" fillcolor="#eee" strokecolor="#eee">
          <v:textpath style="font-family:楷体" string="广西财经学院采购管理系统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16pt;height:12pt;margin-top:63pt;margin-left:-45pt;position:absolute;rotation:-40;z-index:251658240" fillcolor="#eee" strokecolor="#eee">
          <v:textpath style="font-family:楷体" string="广西财经学院采购管理系统 "/>
        </v:shape>
      </w:pict>
    </w:r>
    <w:r>
      <w:pict>
        <v:shape id="_x0000_s2050" type="#_x0000_t136" style="width:116pt;height:12pt;margin-top:256pt;margin-left:-45pt;position:absolute;rotation:-40;z-index:251659264" fillcolor="#eee" strokecolor="#eee">
          <v:textpath style="font-family:楷体" string="广西财经学院采购管理系统 "/>
        </v:shape>
      </w:pict>
    </w:r>
    <w:r>
      <w:pict>
        <v:shape id="_x0000_s2051" type="#_x0000_t136" style="width:116pt;height:12pt;margin-top:461pt;margin-left:-45pt;position:absolute;rotation:-40;z-index:251660288" fillcolor="#eee" strokecolor="#eee">
          <v:textpath style="font-family:楷体" string="广西财经学院采购管理系统 "/>
        </v:shape>
      </w:pict>
    </w:r>
    <w:r>
      <w:pict>
        <v:shape id="_x0000_s2052" type="#_x0000_t136" style="width:116pt;height:12pt;margin-top:656pt;margin-left:-45pt;position:absolute;rotation:-40;z-index:251661312" fillcolor="#eee" strokecolor="#eee">
          <v:textpath style="font-family:楷体" string="广西财经学院采购管理系统 "/>
        </v:shape>
      </w:pict>
    </w:r>
    <w:r>
      <w:pict>
        <v:shape id="_x0000_s2053" type="#_x0000_t136" style="width:116pt;height:12pt;margin-top:59pt;margin-left:149pt;position:absolute;rotation:-40;z-index:251662336" fillcolor="#eee" strokecolor="#eee">
          <v:textpath style="font-family:楷体" string="广西财经学院采购管理系统 "/>
        </v:shape>
      </w:pict>
    </w:r>
    <w:r>
      <w:pict>
        <v:shape id="_x0000_s2054" type="#_x0000_t136" style="width:116pt;height:12pt;margin-top:267pt;margin-left:149pt;position:absolute;rotation:-40;z-index:251663360" fillcolor="#eee" strokecolor="#eee">
          <v:textpath style="font-family:楷体" string="广西财经学院采购管理系统 "/>
        </v:shape>
      </w:pict>
    </w:r>
    <w:r>
      <w:pict>
        <v:shape id="_x0000_s2055" type="#_x0000_t136" style="width:116pt;height:12pt;margin-top:464pt;margin-left:149pt;position:absolute;rotation:-40;z-index:251664384" fillcolor="#eee" strokecolor="#eee">
          <v:textpath style="font-family:楷体" string="广西财经学院采购管理系统 "/>
        </v:shape>
      </w:pict>
    </w:r>
    <w:r>
      <w:pict>
        <v:shape id="_x0000_s2056" type="#_x0000_t136" style="width:116pt;height:12pt;margin-top:667pt;margin-left:149pt;position:absolute;rotation:-40;z-index:251665408" fillcolor="#eee" strokecolor="#eee">
          <v:textpath style="font-family:楷体" string="广西财经学院采购管理系统 "/>
        </v:shape>
      </w:pict>
    </w:r>
    <w:r>
      <w:pict>
        <v:shape id="_x0000_s2057" type="#_x0000_t136" style="width:116pt;height:12pt;margin-top:66pt;margin-left:350pt;position:absolute;rotation:-40;z-index:251666432" fillcolor="#eee" strokecolor="#eee">
          <v:textpath style="font-family:楷体" string="广西财经学院采购管理系统 "/>
        </v:shape>
      </w:pict>
    </w:r>
    <w:r>
      <w:pict>
        <v:shape id="_x0000_s2058" type="#_x0000_t136" style="width:116pt;height:12pt;margin-top:265pt;margin-left:350pt;position:absolute;rotation:-40;z-index:251667456" fillcolor="#eee" strokecolor="#eee">
          <v:textpath style="font-family:楷体" string="广西财经学院采购管理系统 "/>
        </v:shape>
      </w:pict>
    </w:r>
    <w:r>
      <w:pict>
        <v:shape id="_x0000_s2059" type="#_x0000_t136" style="width:116pt;height:12pt;margin-top:470pt;margin-left:350pt;position:absolute;rotation:-40;z-index:251668480" fillcolor="#eee" strokecolor="#eee">
          <v:textpath style="font-family:楷体" string="广西财经学院采购管理系统 "/>
        </v:shape>
      </w:pict>
    </w:r>
    <w:r>
      <w:pict>
        <v:shape id="_x0000_s2060" type="#_x0000_t136" style="width:116pt;height:12pt;margin-top:661pt;margin-left:350pt;position:absolute;rotation:-40;z-index:251669504" fillcolor="#eee" strokecolor="#eee">
          <v:textpath style="font-family:楷体" string="广西财经学院采购管理系统 "/>
        </v:shape>
      </w:pict>
    </w:r>
    <w:r>
      <w:pict>
        <v:shape id="_x0000_s2061" type="#_x0000_t136" style="width:116pt;height:12pt;margin-top:61pt;margin-left:547pt;position:absolute;rotation:-40;z-index:251670528" fillcolor="#eee" strokecolor="#eee">
          <v:textpath style="font-family:楷体" string="广西财经学院采购管理系统 "/>
        </v:shape>
      </w:pict>
    </w:r>
    <w:r>
      <w:pict>
        <v:shape id="_x0000_s2062" type="#_x0000_t136" style="width:116pt;height:12pt;margin-top:263pt;margin-left:547pt;position:absolute;rotation:-40;z-index:251671552" fillcolor="#eee" strokecolor="#eee">
          <v:textpath style="font-family:楷体" string="广西财经学院采购管理系统 "/>
        </v:shape>
      </w:pict>
    </w:r>
    <w:r>
      <w:pict>
        <v:shape id="_x0000_s2063" type="#_x0000_t136" style="width:116pt;height:12pt;margin-top:465pt;margin-left:547pt;position:absolute;rotation:-40;z-index:251672576" fillcolor="#eee" strokecolor="#eee">
          <v:textpath style="font-family:楷体" string="广西财经学院采购管理系统 "/>
        </v:shape>
      </w:pict>
    </w:r>
    <w:r>
      <w:pict>
        <v:shape id="_x0000_s2064" type="#_x0000_t136" style="width:116pt;height:12pt;margin-top:670pt;margin-left:547pt;position:absolute;rotation:-40;z-index:251673600" fillcolor="#eee" strokecolor="#eee">
          <v:textpath style="font-family:楷体" string="广西财经学院采购管理系统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width:116pt;height:12pt;margin-top:63pt;margin-left:-45pt;position:absolute;rotation:-40;z-index:251674624" fillcolor="#eee" strokecolor="#eee">
          <v:textpath style="font-family:楷体" string="广西财经学院采购管理系统 "/>
        </v:shape>
      </w:pict>
    </w:r>
    <w:r>
      <w:pict>
        <v:shape id="_x0000_s2066" type="#_x0000_t136" style="width:116pt;height:12pt;margin-top:256pt;margin-left:-45pt;position:absolute;rotation:-40;z-index:251675648" fillcolor="#eee" strokecolor="#eee">
          <v:textpath style="font-family:楷体" string="广西财经学院采购管理系统 "/>
        </v:shape>
      </w:pict>
    </w:r>
    <w:r>
      <w:pict>
        <v:shape id="_x0000_s2067" type="#_x0000_t136" style="width:116pt;height:12pt;margin-top:461pt;margin-left:-45pt;position:absolute;rotation:-40;z-index:251676672" fillcolor="#eee" strokecolor="#eee">
          <v:textpath style="font-family:楷体" string="广西财经学院采购管理系统 "/>
        </v:shape>
      </w:pict>
    </w:r>
    <w:r>
      <w:pict>
        <v:shape id="_x0000_s2068" type="#_x0000_t136" style="width:116pt;height:12pt;margin-top:656pt;margin-left:-45pt;position:absolute;rotation:-40;z-index:251677696" fillcolor="#eee" strokecolor="#eee">
          <v:textpath style="font-family:楷体" string="广西财经学院采购管理系统 "/>
        </v:shape>
      </w:pict>
    </w:r>
    <w:r>
      <w:pict>
        <v:shape id="_x0000_s2069" type="#_x0000_t136" style="width:116pt;height:12pt;margin-top:59pt;margin-left:149pt;position:absolute;rotation:-40;z-index:251678720" fillcolor="#eee" strokecolor="#eee">
          <v:textpath style="font-family:楷体" string="广西财经学院采购管理系统 "/>
        </v:shape>
      </w:pict>
    </w:r>
    <w:r>
      <w:pict>
        <v:shape id="_x0000_s2070" type="#_x0000_t136" style="width:116pt;height:12pt;margin-top:267pt;margin-left:149pt;position:absolute;rotation:-40;z-index:251679744" fillcolor="#eee" strokecolor="#eee">
          <v:textpath style="font-family:楷体" string="广西财经学院采购管理系统 "/>
        </v:shape>
      </w:pict>
    </w:r>
    <w:r>
      <w:pict>
        <v:shape id="_x0000_s2071" type="#_x0000_t136" style="width:116pt;height:12pt;margin-top:464pt;margin-left:149pt;position:absolute;rotation:-40;z-index:251680768" fillcolor="#eee" strokecolor="#eee">
          <v:textpath style="font-family:楷体" string="广西财经学院采购管理系统 "/>
        </v:shape>
      </w:pict>
    </w:r>
    <w:r>
      <w:pict>
        <v:shape id="_x0000_s2072" type="#_x0000_t136" style="width:116pt;height:12pt;margin-top:667pt;margin-left:149pt;position:absolute;rotation:-40;z-index:251681792" fillcolor="#eee" strokecolor="#eee">
          <v:textpath style="font-family:楷体" string="广西财经学院采购管理系统 "/>
        </v:shape>
      </w:pict>
    </w:r>
    <w:r>
      <w:pict>
        <v:shape id="_x0000_s2073" type="#_x0000_t136" style="width:116pt;height:12pt;margin-top:66pt;margin-left:350pt;position:absolute;rotation:-40;z-index:251682816" fillcolor="#eee" strokecolor="#eee">
          <v:textpath style="font-family:楷体" string="广西财经学院采购管理系统 "/>
        </v:shape>
      </w:pict>
    </w:r>
    <w:r>
      <w:pict>
        <v:shape id="_x0000_s2074" type="#_x0000_t136" style="width:116pt;height:12pt;margin-top:265pt;margin-left:350pt;position:absolute;rotation:-40;z-index:251683840" fillcolor="#eee" strokecolor="#eee">
          <v:textpath style="font-family:楷体" string="广西财经学院采购管理系统 "/>
        </v:shape>
      </w:pict>
    </w:r>
    <w:r>
      <w:pict>
        <v:shape id="_x0000_s2075" type="#_x0000_t136" style="width:116pt;height:12pt;margin-top:470pt;margin-left:350pt;position:absolute;rotation:-40;z-index:251684864" fillcolor="#eee" strokecolor="#eee">
          <v:textpath style="font-family:楷体" string="广西财经学院采购管理系统 "/>
        </v:shape>
      </w:pict>
    </w:r>
    <w:r>
      <w:pict>
        <v:shape id="_x0000_s2076" type="#_x0000_t136" style="width:116pt;height:12pt;margin-top:661pt;margin-left:350pt;position:absolute;rotation:-40;z-index:251685888" fillcolor="#eee" strokecolor="#eee">
          <v:textpath style="font-family:楷体" string="广西财经学院采购管理系统 "/>
        </v:shape>
      </w:pict>
    </w:r>
    <w:r>
      <w:pict>
        <v:shape id="_x0000_s2077" type="#_x0000_t136" style="width:116pt;height:12pt;margin-top:61pt;margin-left:547pt;position:absolute;rotation:-40;z-index:251686912" fillcolor="#eee" strokecolor="#eee">
          <v:textpath style="font-family:楷体" string="广西财经学院采购管理系统 "/>
        </v:shape>
      </w:pict>
    </w:r>
    <w:r>
      <w:pict>
        <v:shape id="_x0000_s2078" type="#_x0000_t136" style="width:116pt;height:12pt;margin-top:263pt;margin-left:547pt;position:absolute;rotation:-40;z-index:251687936" fillcolor="#eee" strokecolor="#eee">
          <v:textpath style="font-family:楷体" string="广西财经学院采购管理系统 "/>
        </v:shape>
      </w:pict>
    </w:r>
    <w:r>
      <w:pict>
        <v:shape id="_x0000_s2079" type="#_x0000_t136" style="width:116pt;height:12pt;margin-top:465pt;margin-left:547pt;position:absolute;rotation:-40;z-index:251688960" fillcolor="#eee" strokecolor="#eee">
          <v:textpath style="font-family:楷体" string="广西财经学院采购管理系统 "/>
        </v:shape>
      </w:pict>
    </w:r>
    <w:r>
      <w:pict>
        <v:shape id="_x0000_s2080" type="#_x0000_t136" style="width:116pt;height:12pt;margin-top:670pt;margin-left:547pt;position:absolute;rotation:-40;z-index:251689984" fillcolor="#eee" strokecolor="#eee">
          <v:textpath style="font-family:楷体" string="广西财经学院采购管理系统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3C4"/>
    <w:rsid w:val="00001D9C"/>
    <w:rsid w:val="00001FB9"/>
    <w:rsid w:val="00002162"/>
    <w:rsid w:val="0000227A"/>
    <w:rsid w:val="000022C9"/>
    <w:rsid w:val="000041E1"/>
    <w:rsid w:val="00004869"/>
    <w:rsid w:val="0000494F"/>
    <w:rsid w:val="0000733A"/>
    <w:rsid w:val="0001091E"/>
    <w:rsid w:val="000121A8"/>
    <w:rsid w:val="00012AC8"/>
    <w:rsid w:val="00012BAE"/>
    <w:rsid w:val="00015258"/>
    <w:rsid w:val="000175EC"/>
    <w:rsid w:val="00017BD3"/>
    <w:rsid w:val="00021335"/>
    <w:rsid w:val="00027440"/>
    <w:rsid w:val="000315AA"/>
    <w:rsid w:val="0003236F"/>
    <w:rsid w:val="00034383"/>
    <w:rsid w:val="00034903"/>
    <w:rsid w:val="0003631D"/>
    <w:rsid w:val="000379FD"/>
    <w:rsid w:val="00041E4E"/>
    <w:rsid w:val="00044AF2"/>
    <w:rsid w:val="000463ED"/>
    <w:rsid w:val="0004661B"/>
    <w:rsid w:val="0005452F"/>
    <w:rsid w:val="00054B90"/>
    <w:rsid w:val="00056818"/>
    <w:rsid w:val="00056B64"/>
    <w:rsid w:val="000622CC"/>
    <w:rsid w:val="000670A7"/>
    <w:rsid w:val="00070F6B"/>
    <w:rsid w:val="000717DD"/>
    <w:rsid w:val="00071B48"/>
    <w:rsid w:val="000722E2"/>
    <w:rsid w:val="00072B0A"/>
    <w:rsid w:val="00073036"/>
    <w:rsid w:val="000743A0"/>
    <w:rsid w:val="00077375"/>
    <w:rsid w:val="000815CE"/>
    <w:rsid w:val="000978C1"/>
    <w:rsid w:val="000A291C"/>
    <w:rsid w:val="000A4DA3"/>
    <w:rsid w:val="000B13D0"/>
    <w:rsid w:val="000B15C4"/>
    <w:rsid w:val="000B1A3C"/>
    <w:rsid w:val="000B2E45"/>
    <w:rsid w:val="000B3D9E"/>
    <w:rsid w:val="000B3EE8"/>
    <w:rsid w:val="000C2153"/>
    <w:rsid w:val="000C4435"/>
    <w:rsid w:val="000C5BCA"/>
    <w:rsid w:val="000C5D31"/>
    <w:rsid w:val="000C76F1"/>
    <w:rsid w:val="000D188C"/>
    <w:rsid w:val="000D3220"/>
    <w:rsid w:val="000D34AC"/>
    <w:rsid w:val="000D4E0A"/>
    <w:rsid w:val="000E1A20"/>
    <w:rsid w:val="000E2FDE"/>
    <w:rsid w:val="000E4D2E"/>
    <w:rsid w:val="000E7767"/>
    <w:rsid w:val="000E7E74"/>
    <w:rsid w:val="000E7F42"/>
    <w:rsid w:val="000F0434"/>
    <w:rsid w:val="000F1208"/>
    <w:rsid w:val="000F43BE"/>
    <w:rsid w:val="000F5384"/>
    <w:rsid w:val="00101056"/>
    <w:rsid w:val="001012A0"/>
    <w:rsid w:val="00104064"/>
    <w:rsid w:val="00105F2A"/>
    <w:rsid w:val="00106A80"/>
    <w:rsid w:val="00107342"/>
    <w:rsid w:val="00110561"/>
    <w:rsid w:val="0011184F"/>
    <w:rsid w:val="00113762"/>
    <w:rsid w:val="001137E9"/>
    <w:rsid w:val="00114B55"/>
    <w:rsid w:val="00120D18"/>
    <w:rsid w:val="00121F2F"/>
    <w:rsid w:val="00123476"/>
    <w:rsid w:val="00124E35"/>
    <w:rsid w:val="0012695D"/>
    <w:rsid w:val="00127983"/>
    <w:rsid w:val="001311B2"/>
    <w:rsid w:val="00131BE4"/>
    <w:rsid w:val="0013684E"/>
    <w:rsid w:val="0013712E"/>
    <w:rsid w:val="00137CAA"/>
    <w:rsid w:val="00142531"/>
    <w:rsid w:val="001444CD"/>
    <w:rsid w:val="001447B8"/>
    <w:rsid w:val="00150CD8"/>
    <w:rsid w:val="00151558"/>
    <w:rsid w:val="00151B65"/>
    <w:rsid w:val="00152289"/>
    <w:rsid w:val="00153041"/>
    <w:rsid w:val="00154813"/>
    <w:rsid w:val="001603B2"/>
    <w:rsid w:val="001605AF"/>
    <w:rsid w:val="00164EAA"/>
    <w:rsid w:val="00166FAE"/>
    <w:rsid w:val="00167D1A"/>
    <w:rsid w:val="001747E0"/>
    <w:rsid w:val="001751FB"/>
    <w:rsid w:val="00187A10"/>
    <w:rsid w:val="00191991"/>
    <w:rsid w:val="001929D6"/>
    <w:rsid w:val="0019414F"/>
    <w:rsid w:val="0019433B"/>
    <w:rsid w:val="001965CF"/>
    <w:rsid w:val="001A0848"/>
    <w:rsid w:val="001A2F88"/>
    <w:rsid w:val="001A34D1"/>
    <w:rsid w:val="001A3C7C"/>
    <w:rsid w:val="001A4165"/>
    <w:rsid w:val="001A426C"/>
    <w:rsid w:val="001B0117"/>
    <w:rsid w:val="001B0D6C"/>
    <w:rsid w:val="001B2E0C"/>
    <w:rsid w:val="001B44ED"/>
    <w:rsid w:val="001B4713"/>
    <w:rsid w:val="001B5985"/>
    <w:rsid w:val="001B5D87"/>
    <w:rsid w:val="001B69F7"/>
    <w:rsid w:val="001B75D8"/>
    <w:rsid w:val="001C32CB"/>
    <w:rsid w:val="001C37DE"/>
    <w:rsid w:val="001C5E57"/>
    <w:rsid w:val="001C723E"/>
    <w:rsid w:val="001C76D1"/>
    <w:rsid w:val="001E0371"/>
    <w:rsid w:val="001E0BAE"/>
    <w:rsid w:val="001E0C62"/>
    <w:rsid w:val="001E1040"/>
    <w:rsid w:val="001E296D"/>
    <w:rsid w:val="001E3CA2"/>
    <w:rsid w:val="001E4331"/>
    <w:rsid w:val="001E69D2"/>
    <w:rsid w:val="001F16EA"/>
    <w:rsid w:val="001F1A28"/>
    <w:rsid w:val="001F3D6E"/>
    <w:rsid w:val="001F5F6F"/>
    <w:rsid w:val="001F6BAE"/>
    <w:rsid w:val="0020121A"/>
    <w:rsid w:val="002016A3"/>
    <w:rsid w:val="002019D2"/>
    <w:rsid w:val="002026BF"/>
    <w:rsid w:val="00204FCF"/>
    <w:rsid w:val="00205C76"/>
    <w:rsid w:val="00207700"/>
    <w:rsid w:val="002136F8"/>
    <w:rsid w:val="00214218"/>
    <w:rsid w:val="0022254C"/>
    <w:rsid w:val="00222C9A"/>
    <w:rsid w:val="00230713"/>
    <w:rsid w:val="00231070"/>
    <w:rsid w:val="00234551"/>
    <w:rsid w:val="00236312"/>
    <w:rsid w:val="00237559"/>
    <w:rsid w:val="002433AD"/>
    <w:rsid w:val="00247B65"/>
    <w:rsid w:val="00252E65"/>
    <w:rsid w:val="00253105"/>
    <w:rsid w:val="00253978"/>
    <w:rsid w:val="0025591F"/>
    <w:rsid w:val="00256551"/>
    <w:rsid w:val="00257173"/>
    <w:rsid w:val="00261593"/>
    <w:rsid w:val="00261D73"/>
    <w:rsid w:val="00262523"/>
    <w:rsid w:val="0026670F"/>
    <w:rsid w:val="00267131"/>
    <w:rsid w:val="00271F71"/>
    <w:rsid w:val="00273617"/>
    <w:rsid w:val="00273F70"/>
    <w:rsid w:val="002741B7"/>
    <w:rsid w:val="002754F8"/>
    <w:rsid w:val="00276DB8"/>
    <w:rsid w:val="0028529C"/>
    <w:rsid w:val="002853F1"/>
    <w:rsid w:val="00286754"/>
    <w:rsid w:val="00292FCA"/>
    <w:rsid w:val="00295D08"/>
    <w:rsid w:val="0029643C"/>
    <w:rsid w:val="002A0450"/>
    <w:rsid w:val="002A1C53"/>
    <w:rsid w:val="002A1CE9"/>
    <w:rsid w:val="002A1D1B"/>
    <w:rsid w:val="002B0546"/>
    <w:rsid w:val="002B0CDB"/>
    <w:rsid w:val="002B210A"/>
    <w:rsid w:val="002B3062"/>
    <w:rsid w:val="002B3F8A"/>
    <w:rsid w:val="002B61AA"/>
    <w:rsid w:val="002B67AB"/>
    <w:rsid w:val="002C6F36"/>
    <w:rsid w:val="002D2868"/>
    <w:rsid w:val="002D507A"/>
    <w:rsid w:val="002D50F9"/>
    <w:rsid w:val="002E1140"/>
    <w:rsid w:val="002E237E"/>
    <w:rsid w:val="002E570B"/>
    <w:rsid w:val="002E6AC0"/>
    <w:rsid w:val="002E77B6"/>
    <w:rsid w:val="002F189E"/>
    <w:rsid w:val="002F26CC"/>
    <w:rsid w:val="002F5D08"/>
    <w:rsid w:val="002F72CF"/>
    <w:rsid w:val="002F77E1"/>
    <w:rsid w:val="002F7845"/>
    <w:rsid w:val="00300C38"/>
    <w:rsid w:val="00300DDC"/>
    <w:rsid w:val="00301E85"/>
    <w:rsid w:val="00305273"/>
    <w:rsid w:val="00306CDA"/>
    <w:rsid w:val="00307841"/>
    <w:rsid w:val="00310B9D"/>
    <w:rsid w:val="00310EDB"/>
    <w:rsid w:val="003130A0"/>
    <w:rsid w:val="00314542"/>
    <w:rsid w:val="00314879"/>
    <w:rsid w:val="003158F0"/>
    <w:rsid w:val="00316A82"/>
    <w:rsid w:val="0032107C"/>
    <w:rsid w:val="00322470"/>
    <w:rsid w:val="00324C0F"/>
    <w:rsid w:val="00324D82"/>
    <w:rsid w:val="00326449"/>
    <w:rsid w:val="00327D16"/>
    <w:rsid w:val="00330B97"/>
    <w:rsid w:val="0033211E"/>
    <w:rsid w:val="0033366D"/>
    <w:rsid w:val="003348B6"/>
    <w:rsid w:val="00334C19"/>
    <w:rsid w:val="003354EC"/>
    <w:rsid w:val="003426D3"/>
    <w:rsid w:val="00345C2E"/>
    <w:rsid w:val="00345F7E"/>
    <w:rsid w:val="00347C55"/>
    <w:rsid w:val="00350E74"/>
    <w:rsid w:val="0035540D"/>
    <w:rsid w:val="00355C2A"/>
    <w:rsid w:val="0035619E"/>
    <w:rsid w:val="003606D2"/>
    <w:rsid w:val="00363462"/>
    <w:rsid w:val="00363BC1"/>
    <w:rsid w:val="00367E5F"/>
    <w:rsid w:val="00372841"/>
    <w:rsid w:val="00373C1A"/>
    <w:rsid w:val="003753D5"/>
    <w:rsid w:val="003828AC"/>
    <w:rsid w:val="00383198"/>
    <w:rsid w:val="003864DF"/>
    <w:rsid w:val="00386754"/>
    <w:rsid w:val="00391F57"/>
    <w:rsid w:val="00396012"/>
    <w:rsid w:val="003968DB"/>
    <w:rsid w:val="003A1343"/>
    <w:rsid w:val="003A1D31"/>
    <w:rsid w:val="003A4C6E"/>
    <w:rsid w:val="003B0005"/>
    <w:rsid w:val="003B10AF"/>
    <w:rsid w:val="003B1BF4"/>
    <w:rsid w:val="003B25DE"/>
    <w:rsid w:val="003B286E"/>
    <w:rsid w:val="003B2F32"/>
    <w:rsid w:val="003B3720"/>
    <w:rsid w:val="003B4740"/>
    <w:rsid w:val="003B5BFD"/>
    <w:rsid w:val="003B7F0D"/>
    <w:rsid w:val="003B7F3A"/>
    <w:rsid w:val="003C06E9"/>
    <w:rsid w:val="003D7FB6"/>
    <w:rsid w:val="003E1B84"/>
    <w:rsid w:val="003E664A"/>
    <w:rsid w:val="003F3085"/>
    <w:rsid w:val="003F57F8"/>
    <w:rsid w:val="003F7432"/>
    <w:rsid w:val="00400AEA"/>
    <w:rsid w:val="004025D6"/>
    <w:rsid w:val="00404707"/>
    <w:rsid w:val="004056E8"/>
    <w:rsid w:val="004075FE"/>
    <w:rsid w:val="00411AF0"/>
    <w:rsid w:val="00411EAC"/>
    <w:rsid w:val="004125B4"/>
    <w:rsid w:val="00412AA1"/>
    <w:rsid w:val="00413C4B"/>
    <w:rsid w:val="00415D66"/>
    <w:rsid w:val="004173BC"/>
    <w:rsid w:val="004177D6"/>
    <w:rsid w:val="00421966"/>
    <w:rsid w:val="004221F6"/>
    <w:rsid w:val="004228BF"/>
    <w:rsid w:val="004243B7"/>
    <w:rsid w:val="004253AA"/>
    <w:rsid w:val="00426B55"/>
    <w:rsid w:val="00432DF2"/>
    <w:rsid w:val="0043783C"/>
    <w:rsid w:val="00440C78"/>
    <w:rsid w:val="00441498"/>
    <w:rsid w:val="00454769"/>
    <w:rsid w:val="00456A94"/>
    <w:rsid w:val="00460877"/>
    <w:rsid w:val="00462B8A"/>
    <w:rsid w:val="0046340E"/>
    <w:rsid w:val="004636A5"/>
    <w:rsid w:val="00464B9B"/>
    <w:rsid w:val="004737D3"/>
    <w:rsid w:val="00477BA6"/>
    <w:rsid w:val="0048133D"/>
    <w:rsid w:val="0048319C"/>
    <w:rsid w:val="00483C85"/>
    <w:rsid w:val="0049169C"/>
    <w:rsid w:val="00496D1A"/>
    <w:rsid w:val="004A2FD8"/>
    <w:rsid w:val="004A321C"/>
    <w:rsid w:val="004A3247"/>
    <w:rsid w:val="004A70CB"/>
    <w:rsid w:val="004A742D"/>
    <w:rsid w:val="004C004B"/>
    <w:rsid w:val="004C2AB0"/>
    <w:rsid w:val="004C2F57"/>
    <w:rsid w:val="004C328C"/>
    <w:rsid w:val="004C4269"/>
    <w:rsid w:val="004C575A"/>
    <w:rsid w:val="004D042D"/>
    <w:rsid w:val="004D089D"/>
    <w:rsid w:val="004D15EF"/>
    <w:rsid w:val="004D29CE"/>
    <w:rsid w:val="004D4942"/>
    <w:rsid w:val="004D6F95"/>
    <w:rsid w:val="004E7BF4"/>
    <w:rsid w:val="004F1223"/>
    <w:rsid w:val="004F7EAF"/>
    <w:rsid w:val="00501067"/>
    <w:rsid w:val="005012B4"/>
    <w:rsid w:val="00501DB1"/>
    <w:rsid w:val="00501DC7"/>
    <w:rsid w:val="0051038C"/>
    <w:rsid w:val="0051264D"/>
    <w:rsid w:val="005151E8"/>
    <w:rsid w:val="00516709"/>
    <w:rsid w:val="005204A5"/>
    <w:rsid w:val="00521DD8"/>
    <w:rsid w:val="005243F4"/>
    <w:rsid w:val="00526E79"/>
    <w:rsid w:val="005405FC"/>
    <w:rsid w:val="005415D8"/>
    <w:rsid w:val="005444FA"/>
    <w:rsid w:val="005464D8"/>
    <w:rsid w:val="00550778"/>
    <w:rsid w:val="005547FF"/>
    <w:rsid w:val="00555367"/>
    <w:rsid w:val="00555959"/>
    <w:rsid w:val="00557170"/>
    <w:rsid w:val="005571FC"/>
    <w:rsid w:val="00561053"/>
    <w:rsid w:val="00562902"/>
    <w:rsid w:val="00562BF8"/>
    <w:rsid w:val="00571098"/>
    <w:rsid w:val="00571B9A"/>
    <w:rsid w:val="00572CFB"/>
    <w:rsid w:val="00574404"/>
    <w:rsid w:val="00580E17"/>
    <w:rsid w:val="00581E62"/>
    <w:rsid w:val="0058257B"/>
    <w:rsid w:val="00583193"/>
    <w:rsid w:val="0058431A"/>
    <w:rsid w:val="0058530D"/>
    <w:rsid w:val="00585EF0"/>
    <w:rsid w:val="00586898"/>
    <w:rsid w:val="00587DE1"/>
    <w:rsid w:val="00590B9F"/>
    <w:rsid w:val="0059304B"/>
    <w:rsid w:val="0059756F"/>
    <w:rsid w:val="005A2345"/>
    <w:rsid w:val="005A2803"/>
    <w:rsid w:val="005A3A07"/>
    <w:rsid w:val="005A6A8E"/>
    <w:rsid w:val="005B074A"/>
    <w:rsid w:val="005B2E6C"/>
    <w:rsid w:val="005B5D05"/>
    <w:rsid w:val="005B65FA"/>
    <w:rsid w:val="005B660D"/>
    <w:rsid w:val="005B6773"/>
    <w:rsid w:val="005B7D6A"/>
    <w:rsid w:val="005C3EC9"/>
    <w:rsid w:val="005C521B"/>
    <w:rsid w:val="005C67ED"/>
    <w:rsid w:val="005C740F"/>
    <w:rsid w:val="005D2EFA"/>
    <w:rsid w:val="005D40B8"/>
    <w:rsid w:val="005D4E9F"/>
    <w:rsid w:val="005D71B4"/>
    <w:rsid w:val="005D7582"/>
    <w:rsid w:val="005D7662"/>
    <w:rsid w:val="005D7C23"/>
    <w:rsid w:val="005E4046"/>
    <w:rsid w:val="005E459C"/>
    <w:rsid w:val="005E6FA6"/>
    <w:rsid w:val="005F2105"/>
    <w:rsid w:val="005F439B"/>
    <w:rsid w:val="005F4840"/>
    <w:rsid w:val="00602B28"/>
    <w:rsid w:val="00602D40"/>
    <w:rsid w:val="00611288"/>
    <w:rsid w:val="00616F8B"/>
    <w:rsid w:val="00617A10"/>
    <w:rsid w:val="00617C2A"/>
    <w:rsid w:val="006231D0"/>
    <w:rsid w:val="00623280"/>
    <w:rsid w:val="0063026F"/>
    <w:rsid w:val="00630896"/>
    <w:rsid w:val="00632370"/>
    <w:rsid w:val="006323D2"/>
    <w:rsid w:val="00633900"/>
    <w:rsid w:val="00633F59"/>
    <w:rsid w:val="00636099"/>
    <w:rsid w:val="006437CB"/>
    <w:rsid w:val="006455E7"/>
    <w:rsid w:val="00651202"/>
    <w:rsid w:val="00654837"/>
    <w:rsid w:val="00660533"/>
    <w:rsid w:val="006650F7"/>
    <w:rsid w:val="0066557A"/>
    <w:rsid w:val="00666365"/>
    <w:rsid w:val="00667260"/>
    <w:rsid w:val="00667CC7"/>
    <w:rsid w:val="0067355B"/>
    <w:rsid w:val="00673DE6"/>
    <w:rsid w:val="0067480F"/>
    <w:rsid w:val="006814C7"/>
    <w:rsid w:val="00683B20"/>
    <w:rsid w:val="00684AFD"/>
    <w:rsid w:val="00694801"/>
    <w:rsid w:val="00694EBA"/>
    <w:rsid w:val="006A0B6B"/>
    <w:rsid w:val="006A0E2A"/>
    <w:rsid w:val="006A127C"/>
    <w:rsid w:val="006A2211"/>
    <w:rsid w:val="006A3675"/>
    <w:rsid w:val="006B32BF"/>
    <w:rsid w:val="006B353A"/>
    <w:rsid w:val="006B42BF"/>
    <w:rsid w:val="006B496B"/>
    <w:rsid w:val="006B6218"/>
    <w:rsid w:val="006B6AFE"/>
    <w:rsid w:val="006C05D1"/>
    <w:rsid w:val="006C2DF0"/>
    <w:rsid w:val="006C5E68"/>
    <w:rsid w:val="006C66F8"/>
    <w:rsid w:val="006D0C3F"/>
    <w:rsid w:val="006D0FA9"/>
    <w:rsid w:val="006D207E"/>
    <w:rsid w:val="006D27D4"/>
    <w:rsid w:val="006E2C2B"/>
    <w:rsid w:val="006E3B70"/>
    <w:rsid w:val="006E6162"/>
    <w:rsid w:val="006E6E44"/>
    <w:rsid w:val="006E6E8C"/>
    <w:rsid w:val="006E7138"/>
    <w:rsid w:val="006F2A5F"/>
    <w:rsid w:val="006F524F"/>
    <w:rsid w:val="006F6D65"/>
    <w:rsid w:val="00703B24"/>
    <w:rsid w:val="0070487A"/>
    <w:rsid w:val="00704BFE"/>
    <w:rsid w:val="007070CB"/>
    <w:rsid w:val="00710D16"/>
    <w:rsid w:val="00715A7F"/>
    <w:rsid w:val="00715C0B"/>
    <w:rsid w:val="007200FB"/>
    <w:rsid w:val="007201E4"/>
    <w:rsid w:val="007237C4"/>
    <w:rsid w:val="00725845"/>
    <w:rsid w:val="007261C8"/>
    <w:rsid w:val="007275EB"/>
    <w:rsid w:val="00727B19"/>
    <w:rsid w:val="00731644"/>
    <w:rsid w:val="00734B7E"/>
    <w:rsid w:val="00735175"/>
    <w:rsid w:val="00735280"/>
    <w:rsid w:val="00737CAF"/>
    <w:rsid w:val="0074296C"/>
    <w:rsid w:val="00743925"/>
    <w:rsid w:val="00745957"/>
    <w:rsid w:val="00746770"/>
    <w:rsid w:val="00747413"/>
    <w:rsid w:val="00751A6F"/>
    <w:rsid w:val="00752599"/>
    <w:rsid w:val="00755862"/>
    <w:rsid w:val="007565C0"/>
    <w:rsid w:val="00766088"/>
    <w:rsid w:val="00767206"/>
    <w:rsid w:val="00774720"/>
    <w:rsid w:val="00775CA1"/>
    <w:rsid w:val="00780D51"/>
    <w:rsid w:val="007812AD"/>
    <w:rsid w:val="00785848"/>
    <w:rsid w:val="00787C3D"/>
    <w:rsid w:val="00787D79"/>
    <w:rsid w:val="00787F00"/>
    <w:rsid w:val="007932E3"/>
    <w:rsid w:val="00793BDB"/>
    <w:rsid w:val="00793CCE"/>
    <w:rsid w:val="00794A1F"/>
    <w:rsid w:val="00797A27"/>
    <w:rsid w:val="007A1FEB"/>
    <w:rsid w:val="007A523B"/>
    <w:rsid w:val="007B297F"/>
    <w:rsid w:val="007B7816"/>
    <w:rsid w:val="007C18C5"/>
    <w:rsid w:val="007C4327"/>
    <w:rsid w:val="007C492B"/>
    <w:rsid w:val="007C714F"/>
    <w:rsid w:val="007D0047"/>
    <w:rsid w:val="007D1FE2"/>
    <w:rsid w:val="007D328A"/>
    <w:rsid w:val="007D4584"/>
    <w:rsid w:val="007D4730"/>
    <w:rsid w:val="007D5A72"/>
    <w:rsid w:val="007D5BF0"/>
    <w:rsid w:val="007D703C"/>
    <w:rsid w:val="007E0229"/>
    <w:rsid w:val="007E02CC"/>
    <w:rsid w:val="007E156C"/>
    <w:rsid w:val="007E60C5"/>
    <w:rsid w:val="007E714F"/>
    <w:rsid w:val="007F67FE"/>
    <w:rsid w:val="007F707E"/>
    <w:rsid w:val="007F7EA3"/>
    <w:rsid w:val="00806EEF"/>
    <w:rsid w:val="0081069F"/>
    <w:rsid w:val="00812972"/>
    <w:rsid w:val="00814BE7"/>
    <w:rsid w:val="00815C73"/>
    <w:rsid w:val="00816605"/>
    <w:rsid w:val="00820CBD"/>
    <w:rsid w:val="008227D9"/>
    <w:rsid w:val="00822FBC"/>
    <w:rsid w:val="00825CF6"/>
    <w:rsid w:val="00831A0B"/>
    <w:rsid w:val="00836521"/>
    <w:rsid w:val="008463FB"/>
    <w:rsid w:val="00856439"/>
    <w:rsid w:val="008566FC"/>
    <w:rsid w:val="00856D75"/>
    <w:rsid w:val="008638BB"/>
    <w:rsid w:val="00865A9B"/>
    <w:rsid w:val="00870A03"/>
    <w:rsid w:val="008713C4"/>
    <w:rsid w:val="00871DF3"/>
    <w:rsid w:val="00873667"/>
    <w:rsid w:val="00882625"/>
    <w:rsid w:val="00883CE2"/>
    <w:rsid w:val="00885DD9"/>
    <w:rsid w:val="0088719F"/>
    <w:rsid w:val="008928B1"/>
    <w:rsid w:val="00893E77"/>
    <w:rsid w:val="00894241"/>
    <w:rsid w:val="008965B2"/>
    <w:rsid w:val="00896D60"/>
    <w:rsid w:val="008A0D27"/>
    <w:rsid w:val="008A18A0"/>
    <w:rsid w:val="008A4C8F"/>
    <w:rsid w:val="008B1476"/>
    <w:rsid w:val="008B2201"/>
    <w:rsid w:val="008B345A"/>
    <w:rsid w:val="008B6FAD"/>
    <w:rsid w:val="008B7890"/>
    <w:rsid w:val="008C7A76"/>
    <w:rsid w:val="008D6559"/>
    <w:rsid w:val="008E1C8F"/>
    <w:rsid w:val="008E2066"/>
    <w:rsid w:val="008E2E23"/>
    <w:rsid w:val="008E30EF"/>
    <w:rsid w:val="008E34B9"/>
    <w:rsid w:val="008E3720"/>
    <w:rsid w:val="008E4870"/>
    <w:rsid w:val="008E690E"/>
    <w:rsid w:val="008E7B1E"/>
    <w:rsid w:val="008F2770"/>
    <w:rsid w:val="008F351B"/>
    <w:rsid w:val="008F5EEA"/>
    <w:rsid w:val="008F5FC7"/>
    <w:rsid w:val="008F6D7B"/>
    <w:rsid w:val="008F77A4"/>
    <w:rsid w:val="008F77B0"/>
    <w:rsid w:val="009006E8"/>
    <w:rsid w:val="0090586B"/>
    <w:rsid w:val="00910186"/>
    <w:rsid w:val="00910CD6"/>
    <w:rsid w:val="00911487"/>
    <w:rsid w:val="00911FF0"/>
    <w:rsid w:val="0091287D"/>
    <w:rsid w:val="00916746"/>
    <w:rsid w:val="009170A3"/>
    <w:rsid w:val="009208D3"/>
    <w:rsid w:val="00920DFF"/>
    <w:rsid w:val="009215D2"/>
    <w:rsid w:val="009243CC"/>
    <w:rsid w:val="00926263"/>
    <w:rsid w:val="00932C1A"/>
    <w:rsid w:val="009331B7"/>
    <w:rsid w:val="009401CE"/>
    <w:rsid w:val="00941111"/>
    <w:rsid w:val="00942621"/>
    <w:rsid w:val="0094270A"/>
    <w:rsid w:val="009477C6"/>
    <w:rsid w:val="0095655C"/>
    <w:rsid w:val="00956A0A"/>
    <w:rsid w:val="009662C5"/>
    <w:rsid w:val="009670EF"/>
    <w:rsid w:val="00967424"/>
    <w:rsid w:val="00971D2F"/>
    <w:rsid w:val="009733F4"/>
    <w:rsid w:val="00975CB2"/>
    <w:rsid w:val="00977D7E"/>
    <w:rsid w:val="00981133"/>
    <w:rsid w:val="00983643"/>
    <w:rsid w:val="00983BA4"/>
    <w:rsid w:val="009952AC"/>
    <w:rsid w:val="00996457"/>
    <w:rsid w:val="009A09A3"/>
    <w:rsid w:val="009A0B82"/>
    <w:rsid w:val="009A1F93"/>
    <w:rsid w:val="009A7489"/>
    <w:rsid w:val="009A78D3"/>
    <w:rsid w:val="009A7B6B"/>
    <w:rsid w:val="009B42E9"/>
    <w:rsid w:val="009B5CE4"/>
    <w:rsid w:val="009C0244"/>
    <w:rsid w:val="009C0D4D"/>
    <w:rsid w:val="009C51C2"/>
    <w:rsid w:val="009C529E"/>
    <w:rsid w:val="009D0CB7"/>
    <w:rsid w:val="009D27EF"/>
    <w:rsid w:val="009D4241"/>
    <w:rsid w:val="009D62CE"/>
    <w:rsid w:val="009D68E0"/>
    <w:rsid w:val="009E09AB"/>
    <w:rsid w:val="009F04F8"/>
    <w:rsid w:val="009F0903"/>
    <w:rsid w:val="009F4EE8"/>
    <w:rsid w:val="00A0103D"/>
    <w:rsid w:val="00A01390"/>
    <w:rsid w:val="00A026BC"/>
    <w:rsid w:val="00A06F54"/>
    <w:rsid w:val="00A074BD"/>
    <w:rsid w:val="00A11097"/>
    <w:rsid w:val="00A12733"/>
    <w:rsid w:val="00A13A5E"/>
    <w:rsid w:val="00A13BDE"/>
    <w:rsid w:val="00A16DDB"/>
    <w:rsid w:val="00A17E14"/>
    <w:rsid w:val="00A23EFE"/>
    <w:rsid w:val="00A24356"/>
    <w:rsid w:val="00A2602B"/>
    <w:rsid w:val="00A30A18"/>
    <w:rsid w:val="00A33030"/>
    <w:rsid w:val="00A342CB"/>
    <w:rsid w:val="00A3618E"/>
    <w:rsid w:val="00A40238"/>
    <w:rsid w:val="00A44CE2"/>
    <w:rsid w:val="00A44FDC"/>
    <w:rsid w:val="00A47217"/>
    <w:rsid w:val="00A566DF"/>
    <w:rsid w:val="00A60D41"/>
    <w:rsid w:val="00A618A2"/>
    <w:rsid w:val="00A63B21"/>
    <w:rsid w:val="00A64F2F"/>
    <w:rsid w:val="00A6628F"/>
    <w:rsid w:val="00A705D0"/>
    <w:rsid w:val="00A738AD"/>
    <w:rsid w:val="00A81937"/>
    <w:rsid w:val="00A820D5"/>
    <w:rsid w:val="00A82AD6"/>
    <w:rsid w:val="00A82D6B"/>
    <w:rsid w:val="00A867DF"/>
    <w:rsid w:val="00A91872"/>
    <w:rsid w:val="00A929A8"/>
    <w:rsid w:val="00A930D9"/>
    <w:rsid w:val="00A960C9"/>
    <w:rsid w:val="00AA06A6"/>
    <w:rsid w:val="00AA3891"/>
    <w:rsid w:val="00AA665C"/>
    <w:rsid w:val="00AB19B5"/>
    <w:rsid w:val="00AB1FF0"/>
    <w:rsid w:val="00AB4E63"/>
    <w:rsid w:val="00AC782E"/>
    <w:rsid w:val="00AD2FDA"/>
    <w:rsid w:val="00AD3777"/>
    <w:rsid w:val="00AF3E94"/>
    <w:rsid w:val="00AF4E16"/>
    <w:rsid w:val="00AF53DD"/>
    <w:rsid w:val="00AF5DAF"/>
    <w:rsid w:val="00AF7610"/>
    <w:rsid w:val="00B0351D"/>
    <w:rsid w:val="00B0677A"/>
    <w:rsid w:val="00B07868"/>
    <w:rsid w:val="00B10C2D"/>
    <w:rsid w:val="00B11F47"/>
    <w:rsid w:val="00B236C5"/>
    <w:rsid w:val="00B25C16"/>
    <w:rsid w:val="00B2763E"/>
    <w:rsid w:val="00B279FE"/>
    <w:rsid w:val="00B27BE2"/>
    <w:rsid w:val="00B30353"/>
    <w:rsid w:val="00B305B8"/>
    <w:rsid w:val="00B32229"/>
    <w:rsid w:val="00B32AFB"/>
    <w:rsid w:val="00B34E36"/>
    <w:rsid w:val="00B359BE"/>
    <w:rsid w:val="00B366A3"/>
    <w:rsid w:val="00B376A0"/>
    <w:rsid w:val="00B4002A"/>
    <w:rsid w:val="00B4070A"/>
    <w:rsid w:val="00B41FD9"/>
    <w:rsid w:val="00B425A7"/>
    <w:rsid w:val="00B46395"/>
    <w:rsid w:val="00B52A83"/>
    <w:rsid w:val="00B52FAF"/>
    <w:rsid w:val="00B5328D"/>
    <w:rsid w:val="00B53AAF"/>
    <w:rsid w:val="00B564F2"/>
    <w:rsid w:val="00B579C2"/>
    <w:rsid w:val="00B57B4A"/>
    <w:rsid w:val="00B624C5"/>
    <w:rsid w:val="00B628F3"/>
    <w:rsid w:val="00B63B12"/>
    <w:rsid w:val="00B665DE"/>
    <w:rsid w:val="00B710E5"/>
    <w:rsid w:val="00B71FA4"/>
    <w:rsid w:val="00B75612"/>
    <w:rsid w:val="00B806C5"/>
    <w:rsid w:val="00B80F65"/>
    <w:rsid w:val="00B8286E"/>
    <w:rsid w:val="00B82E7D"/>
    <w:rsid w:val="00B84B63"/>
    <w:rsid w:val="00B875A0"/>
    <w:rsid w:val="00B95C8F"/>
    <w:rsid w:val="00B97A28"/>
    <w:rsid w:val="00BA011C"/>
    <w:rsid w:val="00BA062B"/>
    <w:rsid w:val="00BA5088"/>
    <w:rsid w:val="00BA7E3E"/>
    <w:rsid w:val="00BB1E5A"/>
    <w:rsid w:val="00BC5007"/>
    <w:rsid w:val="00BC6DC4"/>
    <w:rsid w:val="00BC7E1E"/>
    <w:rsid w:val="00BD1BCA"/>
    <w:rsid w:val="00BD389A"/>
    <w:rsid w:val="00BE065C"/>
    <w:rsid w:val="00BE1CA5"/>
    <w:rsid w:val="00BE1D13"/>
    <w:rsid w:val="00BE50CF"/>
    <w:rsid w:val="00BE6D66"/>
    <w:rsid w:val="00BE75C8"/>
    <w:rsid w:val="00BE7960"/>
    <w:rsid w:val="00BE7C29"/>
    <w:rsid w:val="00BE7D94"/>
    <w:rsid w:val="00BF1EA1"/>
    <w:rsid w:val="00BF30C4"/>
    <w:rsid w:val="00BF34C7"/>
    <w:rsid w:val="00BF718F"/>
    <w:rsid w:val="00BF77C6"/>
    <w:rsid w:val="00C0437B"/>
    <w:rsid w:val="00C0530B"/>
    <w:rsid w:val="00C06183"/>
    <w:rsid w:val="00C13695"/>
    <w:rsid w:val="00C1374E"/>
    <w:rsid w:val="00C16067"/>
    <w:rsid w:val="00C17730"/>
    <w:rsid w:val="00C20205"/>
    <w:rsid w:val="00C211F8"/>
    <w:rsid w:val="00C24E44"/>
    <w:rsid w:val="00C263DB"/>
    <w:rsid w:val="00C265E5"/>
    <w:rsid w:val="00C27760"/>
    <w:rsid w:val="00C36163"/>
    <w:rsid w:val="00C372CE"/>
    <w:rsid w:val="00C40583"/>
    <w:rsid w:val="00C40FE5"/>
    <w:rsid w:val="00C421C4"/>
    <w:rsid w:val="00C4272E"/>
    <w:rsid w:val="00C43BF3"/>
    <w:rsid w:val="00C4516C"/>
    <w:rsid w:val="00C458EA"/>
    <w:rsid w:val="00C51134"/>
    <w:rsid w:val="00C52887"/>
    <w:rsid w:val="00C53C47"/>
    <w:rsid w:val="00C559D9"/>
    <w:rsid w:val="00C56A94"/>
    <w:rsid w:val="00C5735C"/>
    <w:rsid w:val="00C60778"/>
    <w:rsid w:val="00C63860"/>
    <w:rsid w:val="00C65F57"/>
    <w:rsid w:val="00C65FB4"/>
    <w:rsid w:val="00C665E1"/>
    <w:rsid w:val="00C8035D"/>
    <w:rsid w:val="00C87E88"/>
    <w:rsid w:val="00C9030F"/>
    <w:rsid w:val="00C903A8"/>
    <w:rsid w:val="00C90550"/>
    <w:rsid w:val="00C92FE8"/>
    <w:rsid w:val="00CA2DD8"/>
    <w:rsid w:val="00CA4F82"/>
    <w:rsid w:val="00CA732C"/>
    <w:rsid w:val="00CB177A"/>
    <w:rsid w:val="00CB7757"/>
    <w:rsid w:val="00CB7DBD"/>
    <w:rsid w:val="00CC0236"/>
    <w:rsid w:val="00CC3EC4"/>
    <w:rsid w:val="00CC4AD4"/>
    <w:rsid w:val="00CD1E3A"/>
    <w:rsid w:val="00CD2EB2"/>
    <w:rsid w:val="00CD66BE"/>
    <w:rsid w:val="00CE0C7C"/>
    <w:rsid w:val="00CE1169"/>
    <w:rsid w:val="00CE1831"/>
    <w:rsid w:val="00CE4482"/>
    <w:rsid w:val="00CE44C4"/>
    <w:rsid w:val="00CE4AF6"/>
    <w:rsid w:val="00CE6014"/>
    <w:rsid w:val="00CE6CE1"/>
    <w:rsid w:val="00CE772D"/>
    <w:rsid w:val="00CF06D2"/>
    <w:rsid w:val="00CF209E"/>
    <w:rsid w:val="00CF5375"/>
    <w:rsid w:val="00CF5522"/>
    <w:rsid w:val="00D005D1"/>
    <w:rsid w:val="00D036D4"/>
    <w:rsid w:val="00D0535C"/>
    <w:rsid w:val="00D06E3A"/>
    <w:rsid w:val="00D10AE1"/>
    <w:rsid w:val="00D10D88"/>
    <w:rsid w:val="00D11ECD"/>
    <w:rsid w:val="00D224DC"/>
    <w:rsid w:val="00D23E47"/>
    <w:rsid w:val="00D3323E"/>
    <w:rsid w:val="00D33E6B"/>
    <w:rsid w:val="00D35125"/>
    <w:rsid w:val="00D42729"/>
    <w:rsid w:val="00D57DD0"/>
    <w:rsid w:val="00D62351"/>
    <w:rsid w:val="00D630FA"/>
    <w:rsid w:val="00D638B9"/>
    <w:rsid w:val="00D65939"/>
    <w:rsid w:val="00D703A6"/>
    <w:rsid w:val="00D70E8C"/>
    <w:rsid w:val="00D807F2"/>
    <w:rsid w:val="00D827B2"/>
    <w:rsid w:val="00D84C2D"/>
    <w:rsid w:val="00D85FE0"/>
    <w:rsid w:val="00D90C42"/>
    <w:rsid w:val="00D91680"/>
    <w:rsid w:val="00D93A86"/>
    <w:rsid w:val="00D93CB5"/>
    <w:rsid w:val="00D97749"/>
    <w:rsid w:val="00DA4FC1"/>
    <w:rsid w:val="00DA61D5"/>
    <w:rsid w:val="00DA6317"/>
    <w:rsid w:val="00DB527D"/>
    <w:rsid w:val="00DB789C"/>
    <w:rsid w:val="00DC20EA"/>
    <w:rsid w:val="00DC3189"/>
    <w:rsid w:val="00DC528C"/>
    <w:rsid w:val="00DC5EA3"/>
    <w:rsid w:val="00DD5025"/>
    <w:rsid w:val="00DD573B"/>
    <w:rsid w:val="00DD5B1C"/>
    <w:rsid w:val="00DD6299"/>
    <w:rsid w:val="00DD7E80"/>
    <w:rsid w:val="00DE3500"/>
    <w:rsid w:val="00DE49CE"/>
    <w:rsid w:val="00DF01AB"/>
    <w:rsid w:val="00DF225D"/>
    <w:rsid w:val="00DF56CC"/>
    <w:rsid w:val="00DF6317"/>
    <w:rsid w:val="00DF67F8"/>
    <w:rsid w:val="00DF687C"/>
    <w:rsid w:val="00DF7638"/>
    <w:rsid w:val="00E036F2"/>
    <w:rsid w:val="00E10D27"/>
    <w:rsid w:val="00E2123E"/>
    <w:rsid w:val="00E23F42"/>
    <w:rsid w:val="00E24546"/>
    <w:rsid w:val="00E266A8"/>
    <w:rsid w:val="00E30AB9"/>
    <w:rsid w:val="00E32350"/>
    <w:rsid w:val="00E336C5"/>
    <w:rsid w:val="00E36F21"/>
    <w:rsid w:val="00E3737F"/>
    <w:rsid w:val="00E4158C"/>
    <w:rsid w:val="00E42352"/>
    <w:rsid w:val="00E4281C"/>
    <w:rsid w:val="00E4346E"/>
    <w:rsid w:val="00E45BF0"/>
    <w:rsid w:val="00E4762E"/>
    <w:rsid w:val="00E566D1"/>
    <w:rsid w:val="00E604E5"/>
    <w:rsid w:val="00E60F09"/>
    <w:rsid w:val="00E60F35"/>
    <w:rsid w:val="00E61299"/>
    <w:rsid w:val="00E67B3A"/>
    <w:rsid w:val="00E70548"/>
    <w:rsid w:val="00E80743"/>
    <w:rsid w:val="00E822C6"/>
    <w:rsid w:val="00E8556E"/>
    <w:rsid w:val="00E85B04"/>
    <w:rsid w:val="00E86A91"/>
    <w:rsid w:val="00E87E2C"/>
    <w:rsid w:val="00E946B0"/>
    <w:rsid w:val="00E9525C"/>
    <w:rsid w:val="00EA1D7C"/>
    <w:rsid w:val="00EA52C9"/>
    <w:rsid w:val="00EA769B"/>
    <w:rsid w:val="00EB275B"/>
    <w:rsid w:val="00EB5D58"/>
    <w:rsid w:val="00EC0CDC"/>
    <w:rsid w:val="00EC1E6F"/>
    <w:rsid w:val="00EC3999"/>
    <w:rsid w:val="00EC720F"/>
    <w:rsid w:val="00EC76B5"/>
    <w:rsid w:val="00EC7F66"/>
    <w:rsid w:val="00ED38E5"/>
    <w:rsid w:val="00ED4818"/>
    <w:rsid w:val="00ED78DC"/>
    <w:rsid w:val="00EE2ADD"/>
    <w:rsid w:val="00EE5768"/>
    <w:rsid w:val="00EF0FF8"/>
    <w:rsid w:val="00EF34FE"/>
    <w:rsid w:val="00EF3DD3"/>
    <w:rsid w:val="00F03710"/>
    <w:rsid w:val="00F03BD5"/>
    <w:rsid w:val="00F14830"/>
    <w:rsid w:val="00F2004A"/>
    <w:rsid w:val="00F23330"/>
    <w:rsid w:val="00F23916"/>
    <w:rsid w:val="00F27213"/>
    <w:rsid w:val="00F27412"/>
    <w:rsid w:val="00F31F3A"/>
    <w:rsid w:val="00F32943"/>
    <w:rsid w:val="00F33414"/>
    <w:rsid w:val="00F37A22"/>
    <w:rsid w:val="00F427FD"/>
    <w:rsid w:val="00F453CF"/>
    <w:rsid w:val="00F4693B"/>
    <w:rsid w:val="00F50E58"/>
    <w:rsid w:val="00F565C8"/>
    <w:rsid w:val="00F62CF3"/>
    <w:rsid w:val="00F6392B"/>
    <w:rsid w:val="00F66396"/>
    <w:rsid w:val="00F70D3C"/>
    <w:rsid w:val="00F75BA4"/>
    <w:rsid w:val="00F762CD"/>
    <w:rsid w:val="00F80239"/>
    <w:rsid w:val="00F84A3A"/>
    <w:rsid w:val="00F8594C"/>
    <w:rsid w:val="00F86B48"/>
    <w:rsid w:val="00F9013C"/>
    <w:rsid w:val="00F9271F"/>
    <w:rsid w:val="00F93998"/>
    <w:rsid w:val="00F93B7B"/>
    <w:rsid w:val="00F966EF"/>
    <w:rsid w:val="00F96798"/>
    <w:rsid w:val="00F979C6"/>
    <w:rsid w:val="00F97E67"/>
    <w:rsid w:val="00FA1831"/>
    <w:rsid w:val="00FA498F"/>
    <w:rsid w:val="00FA77F2"/>
    <w:rsid w:val="00FB23A3"/>
    <w:rsid w:val="00FB2E20"/>
    <w:rsid w:val="00FB620D"/>
    <w:rsid w:val="00FB776C"/>
    <w:rsid w:val="00FC12C8"/>
    <w:rsid w:val="00FC3CCA"/>
    <w:rsid w:val="00FC5970"/>
    <w:rsid w:val="00FC71A7"/>
    <w:rsid w:val="00FC7CF8"/>
    <w:rsid w:val="00FD14EB"/>
    <w:rsid w:val="00FD78BC"/>
    <w:rsid w:val="00FE228B"/>
    <w:rsid w:val="00FE4A2C"/>
    <w:rsid w:val="00FF3376"/>
    <w:rsid w:val="00FF4413"/>
    <w:rsid w:val="00FF720F"/>
    <w:rsid w:val="00FF7B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C46E-38B1-4CD0-9737-33D516A0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谢其宏</dc:creator>
  <cp:lastModifiedBy>谢其宏</cp:lastModifiedBy>
  <cp:revision>3</cp:revision>
  <dcterms:created xsi:type="dcterms:W3CDTF">2024-07-02T06:51:00Z</dcterms:created>
  <dcterms:modified xsi:type="dcterms:W3CDTF">2024-07-02T09:55:00Z</dcterms:modified>
</cp:coreProperties>
</file>