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财经学院《房地产开发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管理》在线开放课程录制 采购项目报价单</w:t>
      </w:r>
    </w:p>
    <w:p>
      <w:pPr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项目名称: 《房地产开发项目管理》在线开放课程录制</w:t>
      </w:r>
    </w:p>
    <w:p>
      <w:pPr>
        <w:jc w:val="left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本项目上线控制价：1</w:t>
      </w:r>
      <w:r>
        <w:rPr>
          <w:rFonts w:ascii="仿宋_GB2312" w:hAnsi="宋体" w:eastAsia="仿宋_GB2312" w:cs="宋体"/>
          <w:kern w:val="0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</w:p>
    <w:p>
      <w:pPr>
        <w:jc w:val="righ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单位：元</w:t>
      </w:r>
    </w:p>
    <w:tbl>
      <w:tblPr>
        <w:tblStyle w:val="8"/>
        <w:tblW w:w="107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6133"/>
        <w:gridCol w:w="471"/>
        <w:gridCol w:w="662"/>
        <w:gridCol w:w="558"/>
        <w:gridCol w:w="706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供货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单位</w:t>
            </w:r>
          </w:p>
        </w:tc>
        <w:tc>
          <w:tcPr>
            <w:tcW w:w="613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规格参数</w:t>
            </w:r>
          </w:p>
        </w:tc>
        <w:tc>
          <w:tcPr>
            <w:tcW w:w="47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单位</w:t>
            </w:r>
          </w:p>
        </w:tc>
        <w:tc>
          <w:tcPr>
            <w:tcW w:w="66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数量</w:t>
            </w:r>
          </w:p>
        </w:tc>
        <w:tc>
          <w:tcPr>
            <w:tcW w:w="55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单价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金额</w:t>
            </w:r>
          </w:p>
        </w:tc>
        <w:tc>
          <w:tcPr>
            <w:tcW w:w="133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是否响应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一、在线开放课程制作及运行要求：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课程制作要求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★1.含课程制作，课程含拍摄、制作、运行服务；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课程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视频数量根据课程知识点确定，课程视频总时长不超过400分钟。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2.供应商需按照20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年度国家精品在线开放课程质量标准建设，并提供课程设计优化咨询服务。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由慕课制作经验丰富的团队承担。团队成员包括项目经理、编导、摄像、剪辑、平面设计、化妆和后期制作若干人员。并且以满足教学要求为目标提供多种拍摄模式如随堂拍模式、基地PPT模式、场景实操模式、外景采风模式、访谈模式或者根据老师实际需求提供拍摄，南宁市外拍摄不超过3次，项目经理必须充分理解慕课制作和运营特点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4.制作团队完整负责课程拍摄以及后期制作（剪辑、修改、特效、包装、动画制作、录音合成、字幕），课程成片提供3次修改。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5.制作规范要求：实现双机位或三机位拍摄。拍摄设备必须具有专业高清摄像机、影视剧拍摄相机、单反镜头、专业级摄像用灯和音频采集设备。视频制作后能够提供高清（1080P）和标清（720P）视频格式。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6、音频信号源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（1）声道：中文内容音频信号记录于第1声道，音乐、音效、同期声记录于第2声道，若有其他文字解说记录于第3声道（如录音设备无第3声道,则录于第2声道）。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（2）电平指标：-12db~8db声音应无明显失真、放音过冲、过弱。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（3）音频信噪比不低于48db。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（4）声音和画面要求同步，无交流声或其他杂音等缺陷。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（5）伴音清晰、饱满、圆润，无失真、噪声杂音干扰、音量忽大忽小现象。解说声与现场声无明显比例失调，解说声与背景音乐无明显比例失调。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7、音频压缩格式及技术参数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（1）音频压缩采用AAC（MPEG-4Part3）格式编码。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（2）采样率48KHz。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（3）音频码流率128Kbps(恒定)。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（4）必须是双声道，必须做混音处理。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8.课程拍摄完成后后期制作不超过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0天，以具体课程时长及双方协商确定。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9.此项目包括课程制作费、平台运行费。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★10.课程内容的著作权为采购人所拥有，未经学校允许，公司不得以任何方式提供给其他任何单位或个人占有使用。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11.录制要求：所用摄像机分辨率为1920×1080，录制视频分辨率为1920×1080，宽高比16:9，视频帧率为25帧/秒。不少于三套同款同型的专业无线录音设备。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12.片头与片尾，片头不超过15秒，包括：学校LOGO、学校名称、课程名称、主讲教师姓名等信息。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13.配备专业的人员，使用专业软件制作同步srt唱词。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14.供应商必须具备课程设计的能力，有专业人员辅助老师进行课程教学设计、课件设计。供应商必须在课程视频制作过程中，为校方教学团队提供慕课制作及运行的相关培训服务。有对应课程顾问，为教学团队提供如课程建设学习培训、咨询，以及包括课程背景、课程目标、设计原则、学时学分分配、翻转课堂设计、章节脚本设计等与课程建设相关的服务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15.供应商必须协作完成课程运行平台内容上线，供建设的课程校内使用。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二、课程运行要求：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1.供应商必须提供课程运行平台供校方使用，且平台必须满足《教育部办公厅关于开展2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021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年国家精品在线开放课程认定工作的通知》文件中对于申报平台的参数要求。平台功能成熟，支持课程资源搭建、课程题库完善等课程建设功能与教学使用，满足教师的混合式教学需求。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★2.课程运行平台：以课程为中心，提供全面的网络教学功能，包括作业、测验、通知、答疑、讨论、资料、评价、直播互动等互动教学活动。充分发挥平台在教与学活动中的作用。支持按照教师教学计划，可在移动端组织教学内容，有序安排资料推送、签到、问答、抢答、投票等教学活动，可实现互动内容课堂发放并复用。为保证服务能力，供应商须按参数要求进行功能演示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3.供应商提供的课程运行平台在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2021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年秋季学期有超过1500所以上的本科和高职学校学生进行跨校选课并获得学分。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4.学校管理者能随时了解课程平台运行数据，包括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学习行为管理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、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学习进度管理、学习行为分析、学习异常波动管理、评价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。并能以每周、每月、每学期生成学情报告。提供阶段性课程运行数据整理与课程质量报告书写服务。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5.课程运行平台需具备校内翻转、区域共享及全国高校内跨校共享的能力。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6.根据课程建设需要，进行课程团队平台课程搭建、课堂教学使用培训。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★7.提供免费网络教学平台供搜索、引用、无缝插入资源库中的资源，全面辅助教师教学和学生学习。需包含以下资源：一是80万种电子书。可以进行在线阅读，可以进行文字摘录。为保证无版权纠纷，原厂商或投标人中标后提供电子图书的个人作者授权协议复印件，或提供出版社合作的授权协议复印件不少于伍份，原件备查。二是近5万集学术视频。需要名校、名师的视频，包含清华大学、北京大学、中国人民大学、南开大学等名校的课程视频及讲座，可以在线进行播放。为保证无版权纠纷，原厂商或投标人中标后提供视频的授权协议不少于伍份复印件，原件备查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★8.同时提供房地产开放类课程的成品资源示范教学包，内容包括课程的教案ppt等富媒体资源、完整课程知识点视频、课程题库、课程拓展资料库等。 满足教师课程建设资源需求。                          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★9、课程后完成需在学校现有网络教学平台上上线运行，能与平台深度结合，能无缝兼容学校现有泛雅网络课程平台，并且可以应用于网络教学。支持课程在教育部认可的开放性公开平台进行课程推广，如学银在线、八桂学堂等开放性平台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10、提供房地产开放类课程资源上线学校现有教学平台的服务，满足课程的慕课建设需求，课程支持网络教学平台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PC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端和移动端，移动客户端支持iOS和Android操作系统，用于手机、Pad等智能移动终端中，实现在线移动学习，满足不同学生的学习需求。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11、 PC端与移动端的学习进度保持同步，学生在任何终端上，都可以实现学习记录的持续性，系统也可对任何终端的学习行为进行监控。</w:t>
            </w:r>
          </w:p>
        </w:tc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门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9366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.交付使用时间：双方签订合同后三个月内供货。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2.标示“★”的主要功能为项目必须具备的相关功能。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3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报 价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 计</w:t>
            </w:r>
          </w:p>
        </w:tc>
        <w:tc>
          <w:tcPr>
            <w:tcW w:w="98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大写金额： 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小写金额：</w:t>
            </w: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有关要求：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1.报价含运输、拆卸、安装、搬运、清理现场、废旧处理、维修人工费、税发票等所有费用。 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2.投标报价超过预算上限控制价作无效投标处理。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.成交供应商须按采购人的要求供货，否则采购人有权拒收。                        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.供应商应按清单中的项目自行备货，根据我方的实际使用需求进行供货，并负责安装到位，确保正常使用。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报价供应商名称（盖章）：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法定代表人（或授权代理人）签字：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联系人及电话：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 年  月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C94D425-60B9-48BA-AD7E-B986C96B9D7B}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  <w:embedRegular r:id="rId2" w:fontKey="{1F4F6C4B-675F-4E27-B0CD-7FF798B77D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A72A48-D132-43A2-8C67-AA3EB228F60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23459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D2232"/>
    <w:rsid w:val="000D1D28"/>
    <w:rsid w:val="000D2232"/>
    <w:rsid w:val="000F1444"/>
    <w:rsid w:val="000F7370"/>
    <w:rsid w:val="00171641"/>
    <w:rsid w:val="00182EBB"/>
    <w:rsid w:val="001D2041"/>
    <w:rsid w:val="0021496D"/>
    <w:rsid w:val="002800B3"/>
    <w:rsid w:val="002C091E"/>
    <w:rsid w:val="002F16EA"/>
    <w:rsid w:val="0031565A"/>
    <w:rsid w:val="0033228D"/>
    <w:rsid w:val="00376216"/>
    <w:rsid w:val="00426A5D"/>
    <w:rsid w:val="00480B2A"/>
    <w:rsid w:val="00520D1D"/>
    <w:rsid w:val="00522A73"/>
    <w:rsid w:val="00591106"/>
    <w:rsid w:val="00597E87"/>
    <w:rsid w:val="005D1D7B"/>
    <w:rsid w:val="005F2FE9"/>
    <w:rsid w:val="00651B93"/>
    <w:rsid w:val="0070442E"/>
    <w:rsid w:val="007153CA"/>
    <w:rsid w:val="007201CC"/>
    <w:rsid w:val="007202F7"/>
    <w:rsid w:val="007C2945"/>
    <w:rsid w:val="00817540"/>
    <w:rsid w:val="00870763"/>
    <w:rsid w:val="008B3D25"/>
    <w:rsid w:val="0093420D"/>
    <w:rsid w:val="00944A0C"/>
    <w:rsid w:val="0095196C"/>
    <w:rsid w:val="0095496C"/>
    <w:rsid w:val="00972259"/>
    <w:rsid w:val="00975B84"/>
    <w:rsid w:val="009B5122"/>
    <w:rsid w:val="00A1619E"/>
    <w:rsid w:val="00A34350"/>
    <w:rsid w:val="00A350DD"/>
    <w:rsid w:val="00A723F3"/>
    <w:rsid w:val="00C44C66"/>
    <w:rsid w:val="00C46795"/>
    <w:rsid w:val="00D359CE"/>
    <w:rsid w:val="00DF203F"/>
    <w:rsid w:val="00E043FB"/>
    <w:rsid w:val="00EC730A"/>
    <w:rsid w:val="00ED39D2"/>
    <w:rsid w:val="05D345AE"/>
    <w:rsid w:val="0CDA41EF"/>
    <w:rsid w:val="140A2772"/>
    <w:rsid w:val="210B3DF8"/>
    <w:rsid w:val="217D27E5"/>
    <w:rsid w:val="23386F21"/>
    <w:rsid w:val="241B709D"/>
    <w:rsid w:val="24535B07"/>
    <w:rsid w:val="25034EEE"/>
    <w:rsid w:val="25D423E1"/>
    <w:rsid w:val="283472B5"/>
    <w:rsid w:val="28F8366B"/>
    <w:rsid w:val="29551334"/>
    <w:rsid w:val="2AD5548D"/>
    <w:rsid w:val="2BC236D2"/>
    <w:rsid w:val="30BD7231"/>
    <w:rsid w:val="31C90724"/>
    <w:rsid w:val="36396451"/>
    <w:rsid w:val="372B71D7"/>
    <w:rsid w:val="37480179"/>
    <w:rsid w:val="3D602B31"/>
    <w:rsid w:val="3D8F63C3"/>
    <w:rsid w:val="3E052043"/>
    <w:rsid w:val="402D5748"/>
    <w:rsid w:val="40C44311"/>
    <w:rsid w:val="447B1517"/>
    <w:rsid w:val="4C4C35F2"/>
    <w:rsid w:val="4CDC275C"/>
    <w:rsid w:val="4E683EBB"/>
    <w:rsid w:val="518E14DF"/>
    <w:rsid w:val="528332CF"/>
    <w:rsid w:val="535869F0"/>
    <w:rsid w:val="54105F89"/>
    <w:rsid w:val="5A4740EC"/>
    <w:rsid w:val="6787315C"/>
    <w:rsid w:val="67E91E71"/>
    <w:rsid w:val="697E191D"/>
    <w:rsid w:val="6D5A0EF5"/>
    <w:rsid w:val="6D734DEE"/>
    <w:rsid w:val="6D875C64"/>
    <w:rsid w:val="761A3983"/>
    <w:rsid w:val="766F6ADB"/>
    <w:rsid w:val="76732227"/>
    <w:rsid w:val="773C4D80"/>
    <w:rsid w:val="79A54F5D"/>
    <w:rsid w:val="7C9C73ED"/>
    <w:rsid w:val="7CD04B50"/>
    <w:rsid w:val="7D45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2572</Words>
  <Characters>2706</Characters>
  <Lines>20</Lines>
  <Paragraphs>5</Paragraphs>
  <TotalTime>26</TotalTime>
  <ScaleCrop>false</ScaleCrop>
  <LinksUpToDate>false</LinksUpToDate>
  <CharactersWithSpaces>2813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2020-07-04T02:48:00Z</dcterms:created>
  <dc:creator>songjy</dc:creator>
  <cp:lastModifiedBy>lenovo</cp:lastModifiedBy>
  <cp:lastPrinted>2020-06-16T00:52:00Z</cp:lastPrinted>
  <dcterms:modified xsi:type="dcterms:W3CDTF">2022-06-22T07:20:12Z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00B65AA99DB74ED28CDA2F7D12C391C7</vt:lpwstr>
  </property>
</Properties>
</file>