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89" w:rsidRPr="007C5E89" w:rsidRDefault="007C5E89" w:rsidP="007C5E89">
      <w:pPr>
        <w:widowControl w:val="0"/>
        <w:spacing w:line="570" w:lineRule="exact"/>
        <w:ind w:right="480" w:firstLineChars="0" w:firstLine="0"/>
        <w:rPr>
          <w:rFonts w:hAnsi="Calibri" w:cs="Times New Roman"/>
          <w:kern w:val="2"/>
          <w:szCs w:val="32"/>
        </w:rPr>
      </w:pPr>
      <w:r w:rsidRPr="007C5E89">
        <w:rPr>
          <w:rFonts w:hAnsi="Calibri" w:cs="Times New Roman" w:hint="eastAsia"/>
          <w:kern w:val="2"/>
          <w:szCs w:val="32"/>
        </w:rPr>
        <w:t>附件：</w:t>
      </w:r>
    </w:p>
    <w:tbl>
      <w:tblPr>
        <w:tblW w:w="143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1125"/>
        <w:gridCol w:w="6315"/>
        <w:gridCol w:w="3916"/>
        <w:gridCol w:w="1050"/>
        <w:gridCol w:w="1020"/>
      </w:tblGrid>
      <w:tr w:rsidR="007C5E89" w:rsidRPr="007C5E89" w:rsidTr="008B4029">
        <w:trPr>
          <w:trHeight w:val="450"/>
        </w:trPr>
        <w:tc>
          <w:tcPr>
            <w:tcW w:w="14310" w:type="dxa"/>
            <w:gridSpan w:val="6"/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36"/>
                <w:szCs w:val="36"/>
              </w:rPr>
            </w:pPr>
            <w:r w:rsidRPr="007C5E89">
              <w:rPr>
                <w:rFonts w:ascii="宋体" w:eastAsia="宋体" w:hAnsi="宋体" w:cs="宋体" w:hint="eastAsia"/>
                <w:b/>
                <w:color w:val="000000"/>
                <w:sz w:val="36"/>
                <w:szCs w:val="36"/>
                <w:lang w:bidi="ar"/>
              </w:rPr>
              <w:t>2019年度会计类学生研究项目立项清单</w:t>
            </w:r>
          </w:p>
        </w:tc>
      </w:tr>
      <w:tr w:rsidR="007C5E89" w:rsidRPr="007C5E89" w:rsidTr="008B4029">
        <w:trPr>
          <w:trHeight w:val="5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bidi="ar"/>
              </w:rPr>
              <w:t>申请项目名称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bidi="ar"/>
              </w:rPr>
              <w:t>课题组成员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bidi="ar"/>
              </w:rPr>
              <w:t>类型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bidi="ar"/>
              </w:rPr>
              <w:t>经费（元）</w:t>
            </w:r>
          </w:p>
        </w:tc>
      </w:tr>
      <w:tr w:rsidR="007C5E89" w:rsidRPr="007C5E89" w:rsidTr="008B4029">
        <w:trPr>
          <w:trHeight w:val="6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赵润馨</w:t>
            </w:r>
            <w:proofErr w:type="gramEnd"/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财务柔性、融资约束与R&amp;D投入--基于信息技术产业A股上市公司的实证检验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赵润馨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曹萃雯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我国上市公司社会责任与企业价值的关系研究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曹萃雯，李志元，魏歆轲，王峥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6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李斯丝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融资约束对科技型中小企业R&amp;D投入的影响研究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李斯丝、丛晓彤、杨世艺、刘铭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朱恩洪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“一带一路”背景下Y公司泰国工程项目投资风险管理研究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朱恩洪、郭艺、崔逸、赵鹏晨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冯琳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DRGs模式下公立医院成本管理应用研究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冯琳、陆楚芸、龚李琳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66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何孝晴</w:t>
            </w:r>
            <w:proofErr w:type="gramEnd"/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基于GEVA的企业财务绩效评价体系研究—以Y股份有限公司为例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郭俐君、曲李静 、邹弘欣、 何文亮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刘铭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精准金融服务背景下融资效率对企业技术创新的影响研究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刘铭、杭奕彤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余新雨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关于国家审计业务外包问题的博弈分析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余新雨、黄颖东、戴宝玉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何江博</w:t>
            </w:r>
            <w:proofErr w:type="gramEnd"/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广西中小学校实施政府会计制度问题研究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何江博、杨懿杰、莫丽芳、蒋寒燕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陈梦园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广西三江县营商环境审计体系构建及应用研究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陈梦园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5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华梓宇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冰山模型下会计硕士职业能力框架构建研究——以广西壮族自治区为例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华梓宇、刘思雨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丛晓彤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融资结构对企业绩效的影响研究——以创业</w:t>
            </w:r>
            <w:proofErr w:type="gramStart"/>
            <w:r w:rsidRPr="007C5E89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板企业</w:t>
            </w:r>
            <w:proofErr w:type="gramEnd"/>
            <w:r w:rsidRPr="007C5E89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为例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丛晓彤、姚一江、陈启清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6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lastRenderedPageBreak/>
              <w:t>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王倪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EXCEL动态图表在财务管理的应用——基于格力公司财务报表研究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王倪、韦婕、伍河颖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易寒冰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基于公司治理视角上市公司控制权转移对公司绩效的影响研究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易寒冰、陈志聪、汤鑫娟、张佳雯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谢卓君</w:t>
            </w:r>
            <w:proofErr w:type="gramEnd"/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广西商事制度改革的宏观效应研究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谢卓君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黄喻愉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行业特征、财务绩效与碳会计信息披露的实证研究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黄喻愉、冯琳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曾鸣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经济环境视角下印尼会计准则与国际财务报告准则趋同研究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曾鸣、梁雁如、黄益琳、张秋晨、向泰洋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欧阳欣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从“人性”视角拷问上市公司内部控制的有效性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欧阳欣、聂孟孟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邓语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2016-2019年度行政事业单位内部控制评价指标变化趋势研究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邓语、高飞英、李欣蒙、邢杨昕、吴星宇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78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徐碧琨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基于主成分分析和Logistic回归模型的制造业上市公司财务预警研究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徐碧琨、王德劲、邹弘欣、曲李静、丁悦华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6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邓凡超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基于大数据背景的企业财务风险管理研究——以华为技术有限公司为例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邓凡超 彭则一秀 卢盛丰 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游柔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 贺炜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刘慧园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房地产企业轻资产运营模式转型研究—以万科为例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刘慧园 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李品绅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 宋育炜 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张进旺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陈礼和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独角兽企业估值问题研究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陈礼和、邓凯月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72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赵楚龙</w:t>
            </w:r>
            <w:proofErr w:type="gramEnd"/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“一带一路”政策背景下文化风险、创业团队结构与创业绩效研究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赵楚龙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、宋育炜、阙楚乔、温龙、钟仁和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叶子菲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W建筑工程有限责任公司资金管理内部控制的研究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叶子菲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袁月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社会保险经办风险防控研究——以G为例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袁月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赵鹏晨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高速公路“交通+旅游”结合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下项目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投资评价研究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赵鹏晨、崔逸、朱恩洪、郭艺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6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lastRenderedPageBreak/>
              <w:t>28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黄益琳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供给侧结构性改革背景下小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微企业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融资方式创新研究-以科技行业为例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黄益琳、张秋晨、曾鸣、梁雁如、向泰洋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满宝洋</w:t>
            </w:r>
            <w:proofErr w:type="gramEnd"/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内部控制信息化防控税收执法风险有效性研究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满宝洋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、袁利达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6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李欣蒙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内部控制视角下4S店风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险管控研究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—以西安利之星奔驰4S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店维权事件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为例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李欣蒙、邓语、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高飞英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5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钱威儒</w:t>
            </w:r>
            <w:proofErr w:type="gramEnd"/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PPP模式在养老服务业的应用研究——以南宁市五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象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养老服务中心为例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钱威儒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5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徐力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基本建设项目竣工财务决算审计方法研究——以某市XX路口工程项目为例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徐力、李陈、赵莉莉、黄豆、黎慧慧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梁雁如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我国上市公司企业内部控制问题的研究——以HJ公司为例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梁雁如、向泰洋、黄益琳、曾鸣、张秋晨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陈志源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L实验科技公司财务共享模式下的财务风险分析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陈志源、于欣彤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林子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倩</w:t>
            </w:r>
            <w:proofErr w:type="gramEnd"/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一带一路建设中我国创新型企业跨国并购研究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林子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倩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 陈炳均 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黎曦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肖云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广西-东盟跨境电商绩效评价体系研究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钟仁和、阙楚乔、宋育炜、温龙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范佳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长生生物内部控制失效分析——基于与瑞士诺华的比较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范佳、覃秀锋、李文、郭丽丽、赵茹君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彭则一秀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夜间经济效益的可行性研究--以南宁市为例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彭则一秀，邓凡超，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陈晓韵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吴星宇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广西高校财务内部控制信息化建设研究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吴星宇 邢杨昕 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高飞英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 邓语 李欣蒙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40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陆楚芸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政策补贴滑坡对比亚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迪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利润质量影响研究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陆楚芸、程国梁、冯琳、韦虹卉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41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邹弘欣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中青旅多元化经营对企业财务绩效影响的研究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徐碧琨，曲李静，何孝晴，陈明明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42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张岚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基于5W1H模型的保障性安居工程政策执行跟踪审计研究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张岚、黄颖东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5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lastRenderedPageBreak/>
              <w:t>43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炎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倩</w:t>
            </w:r>
            <w:proofErr w:type="gramEnd"/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中美贸易战下企业估值中供应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链风险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评估研究——以A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科创企业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为例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炎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倩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郭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玉洁 范婧琪 黄颖 李国正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黄颖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基于DEA模型的广西高等教育财政支出绩效评价分析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黄颖 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郭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玉洁 范婧琪 炎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倩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45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过晓蓉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新政府会计制度下广西高校资产管理模式研究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过晓蓉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46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黄霞</w:t>
            </w:r>
            <w:proofErr w:type="gramEnd"/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人工智能背景下商业银行经营方式的转变与风险管理的研究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黄霞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 邓凡超 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蒲德君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47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陈炳均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 双重股权结构对企业创始人控制权的影响研究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陈炳均 林子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倩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黎曦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48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伍河颖</w:t>
            </w:r>
            <w:proofErr w:type="gramEnd"/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供应链视角下G电网公司成本管控优化研究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伍河颖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、韦婕、王倪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重点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  <w:tr w:rsidR="007C5E89" w:rsidRPr="007C5E89" w:rsidTr="008B4029">
        <w:trPr>
          <w:trHeight w:val="5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49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聂孟孟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国有资本运营公司整合划拨资源的风险管理研究——以A集团为例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聂孟孟、欧阳欣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陈蓉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PPP视角下南宁市交通设施A项目的绩效评价研究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毛钰涵 胡蔚东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51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崔逸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新发展交通集团资金管理问题及研究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崔逸、赵鹏晨、郭艺、朱恩洪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52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何文亮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税收角度下的东盟便利化研究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何文亮、何孝晴、王胤琪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53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吴凌霄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人工智能背景下财会人员职业发展研究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吴凌霄、刘景华、古小萍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54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王胤琪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基于PPP模式下社会资本方退出机制研究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王胤琪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5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55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诸葛祯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A事业单位预算业务内部控制优化研究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诸葛祯、王铭涓、唐雪玲、廖雪珂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56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肖智华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CAS21实施对我国航空企业财务绩效和战略选择的影响研究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肖智华、陈炳均、黎曦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5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57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杨谨桦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企业并购中关于业绩承诺的运用及影响研究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杨谨桦、林子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倩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、黎曦、刘丽芬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58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刘丽芬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中国企业海外并购创造价值了吗？—基于EVA的分析视角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刘丽芬、林子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倩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、肖智华、杨谨桦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59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郭艺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广西路桥财务共享模式下资金管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控研究</w:t>
            </w:r>
            <w:proofErr w:type="gramEnd"/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郭艺、朱恩洪、赵鹏晨、崔逸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5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庞焱丹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企业财务精细化管理的应用研究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庞焱丹、莫山农、刘思雨、何江博、陈梦园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61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唐立敏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高新技术企业财务风险预警研究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唐立敏、王志尧、戴宝玉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lastRenderedPageBreak/>
              <w:t>62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陈祉祎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“互联网+”背景下的电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子代工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企业转型研究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陈祉祎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5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63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王铭涓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基于渠道视角的A公司营运资金管理研究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王铭涓、唐雪玲、廖雪珂、诸葛祯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64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穆静</w:t>
            </w:r>
            <w:proofErr w:type="gramEnd"/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政府绩效预算审计问题研究--基于预算与绩效整合视角下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穆静、张岚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5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65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毛竟宇</w:t>
            </w:r>
            <w:proofErr w:type="gramEnd"/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行业管制与银行借款研究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毛竟宇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、陈学增、龚旭、范梦霞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5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66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李国正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轻资产运营模式的企业融资方式研究——以 A 知识密集型企业为例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李国正 炎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倩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67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黄雍容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新财税政策下的金融企业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账税处理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黄雍容、林俊良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68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叶婧娴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基础设施PPP项目内部控制机制研究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叶婧娴、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沈思翌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5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69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李昕彦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科创板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的信息披露风险与审计风险研究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李昕彦、钟翔宇、苏维培、黎丽珊、毛钰涵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70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周恒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养殖类企业轻重资产运营模式财务对比研究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周恒、何伟良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71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郭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玉洁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基于PSR模型的A公司企业环境绩效审计体系构建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郭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玉洁  范婧琪  黄颖  炎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倩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5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72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宋育炜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创业机会识别能力、双元学习与企业创业绩效的研究综述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宋育炜、赵楚龙、阙楚乔、温龙、刘慧园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73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沈思翌</w:t>
            </w:r>
            <w:proofErr w:type="gramEnd"/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实物期权法下水体治理PPP项目价值评估研究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沈思翌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 叶婧娴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74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向泰洋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分享经济特征及要素对比分析研究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向泰洋、杨世艺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5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75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曲李静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国有控股下的A公司混合所有制改革绩效研究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何孝晴，邹弘欣，徐碧琨，郭俐君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76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穆静</w:t>
            </w:r>
            <w:proofErr w:type="gramEnd"/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基层政府财政资金预算绩效审计研究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穆静、张岚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5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77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罗先儒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人工智能在审计过程中的应用和风险研究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罗先儒、赵天裕、刘爽、谢宛颖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78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王悦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“大智移云”背景下的广西中小型企业信息化建设探析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lastRenderedPageBreak/>
              <w:t>79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韦婕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基于哈佛分析框架下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怡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亚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通供应链企业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财务分析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韦婕、伍河颖、王倪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80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程国梁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沃尔评分法下的汽车企业财务预警体系研究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程国梁、陆楚芸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81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马乾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堃</w:t>
            </w:r>
            <w:proofErr w:type="gramEnd"/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房地产企业内部控制问题研究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马乾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堃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5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82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龚旭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企业并购中商誉减值问题的研究及对策——以百花村股份公司为例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龚旭 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毛竟宇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 陈学增 范梦霞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5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83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郭俐君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大数据下Z会计师事务所审计风险研究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何孝晴，王琳媛，曲李静，谢婷婷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84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卢天然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混改背景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下东方航空引入战略资者的动因及路径研究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卢天然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85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王志尧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信息化环境下PPP项目的内部审计体系建设研究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王志尧、胡蔚东、唐立敏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5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86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钟翔宇</w:t>
            </w:r>
            <w:proofErr w:type="gramEnd"/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企业在裂变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式创业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扩张模式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下集团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财务管理风险研究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钟翔宇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、苏维培、黎丽珊、毛钰涵、李昕彦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87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胡清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大数据时代会计信息化的风险及应对措施研究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胡清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88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覃瀚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内部控制视角下企业环保投资对财务绩效的影响和对策研究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覃瀚 简书娜 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陈盈儒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89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刘倩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南宁BRT2号线PPP项目绩效评价案例研究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刘倩、王文娣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5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90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钟仁和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认知偏差、信息不对称和资产评估质量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钟仁和、赵楚龙、宋育炜、阙楚乔、温龙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91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胡恽兰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G地区国家储备林基地建设项目融资管理研究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胡恽兰、肖光杨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5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92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覃秀锋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人工智能下企业会计信息质量研究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覃秀锋、范佳、李文、郭丽丽、赵茹君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5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93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叶冰</w:t>
            </w:r>
            <w:proofErr w:type="gramEnd"/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嵌入企业环保责任的内部控制框架构建研究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叶冰、韦锦龙、陈宇航、胡清、张敏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5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94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石慧鸿</w:t>
            </w:r>
            <w:proofErr w:type="gramEnd"/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“波特五力分析模型”视角下广西生态工程职业技术学院物资采购内部控制优化研究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石慧鸿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、鞠佳佑、施龙、李思燃、杨柳枝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95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王蕾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政府会计制度下广西高校网上报账模式比较研究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lastRenderedPageBreak/>
              <w:t>96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桑慧丽</w:t>
            </w:r>
            <w:proofErr w:type="gramEnd"/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公司治理视角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下九好集团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财务舞弊案例研究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桑慧丽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97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邵丽君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多方法分析下农业上市公司财务舞弊风险研究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邵丽君、许伟、郝梦圆、韩粤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5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98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范梦霞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大企业大担当-贵州茅台精准扶贫案例分析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范梦霞  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毛竟宇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  陈学增  龚旭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5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99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林涵斌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会计信息化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下网络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文化对会计自觉的影响实证研究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林涵斌、杨婷、熊秀源、梁晓嘉、杨禹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阙楚乔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网络文化、审计人员行为、审计质量的关系研究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阙楚乔、宋育炜、赵楚龙、温龙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杜伟煌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基于价值链视阈下国企资产管理案例研究--以A集团为例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杜伟煌、王宁、唐振达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郝磊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共享经济商业模式风险管理研究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郝磊、胡蔚东、王志尧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徐项禹</w:t>
            </w:r>
            <w:proofErr w:type="gramEnd"/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武汉钢铁为优化业务流程推进标准财务集成的研究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徐项禹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，柏思萍，刘思雨，崔逸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5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范婧琪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基于价值链的A房地产公司成本管理优化研究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范婧琪 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戴源 郭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玉洁 炎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倩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 黄颖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5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温龙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电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商环境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下消费行为的转变对创业绩效的影响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温龙 宋育玮 赵楚龙 阙楚乔 钟仁和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游柔</w:t>
            </w:r>
            <w:proofErr w:type="gramEnd"/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盈余管理对财务报表影响分析—以乐视网为例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游柔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 刘素华 贺炜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5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古小萍</w:t>
            </w:r>
            <w:proofErr w:type="gramEnd"/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企业股票回购动因及财务绩效分析--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以长缆电工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科技股份有限公司为例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古小萍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、刘卫、刘景华、吴凌霄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赵泽飞</w:t>
            </w:r>
            <w:proofErr w:type="gramEnd"/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大数据时代对会计的影响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赵泽飞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何伟良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会计造假与会计差错相关问题研究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何伟良、周恒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邓凯月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基于SAP系统的供应链下游财务绩效管理研究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邓凯月、陈礼和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戴源</w:t>
            </w:r>
            <w:proofErr w:type="gramEnd"/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B钢铁企业环境成本核算及控制问题研究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戴源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林俊良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新财税政策下的房地产开发企业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账税处理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林俊良 黄雍容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5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黎曦</w:t>
            </w:r>
            <w:proofErr w:type="gramEnd"/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Earnout</w:t>
            </w:r>
            <w:proofErr w:type="spell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：并购重组中业绩补偿困境突破——基于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数知科技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并购案例分析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黎曦、肖智华、杨瑾桦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lastRenderedPageBreak/>
              <w:t>114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张进旺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基于胜任力的总会计师职责研究——</w:t>
            </w:r>
            <w:proofErr w:type="gramStart"/>
            <w:r w:rsidRPr="007C5E89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以同煤集团</w:t>
            </w:r>
            <w:proofErr w:type="gramEnd"/>
            <w:r w:rsidRPr="007C5E89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为例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张进旺 刘慧园  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李品绅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5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李品绅</w:t>
            </w:r>
            <w:proofErr w:type="gramEnd"/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新形势下中小企业成本管理研究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李品绅、张进旺、刘慧园、余飞、孙景明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周元钧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房地产企业资本结构探究-以A公司为例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周元钧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覃扬世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混合所有制下国有小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微企业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融资模式研究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覃扬世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向上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基于s公司下信息化与内部控制研究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向上、汤水明、王璟、麦文龙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陈鑫婷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采购信息系统对行政事业单位内控的思考与探索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陈鑫婷 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蒲德君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 王泽萍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  <w:tr w:rsidR="007C5E89" w:rsidRPr="007C5E89" w:rsidTr="008B4029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王才怡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供应</w:t>
            </w:r>
            <w:proofErr w:type="gramStart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侧改革</w:t>
            </w:r>
            <w:proofErr w:type="gramEnd"/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背景下广西资产评估服务质量改进途径研究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王才怡、尹天容、黎月明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E89" w:rsidRPr="007C5E89" w:rsidRDefault="007C5E89" w:rsidP="007C5E89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7C5E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1000</w:t>
            </w:r>
          </w:p>
        </w:tc>
      </w:tr>
    </w:tbl>
    <w:p w:rsidR="007C5E89" w:rsidRPr="007C5E89" w:rsidRDefault="007C5E89" w:rsidP="007C5E89">
      <w:pPr>
        <w:widowControl w:val="0"/>
        <w:spacing w:line="240" w:lineRule="auto"/>
        <w:ind w:firstLineChars="0" w:firstLine="0"/>
        <w:rPr>
          <w:rFonts w:ascii="Calibri" w:eastAsia="宋体" w:hAnsi="Calibri" w:cs="Times New Roman"/>
          <w:kern w:val="2"/>
          <w:sz w:val="21"/>
        </w:rPr>
      </w:pPr>
    </w:p>
    <w:p w:rsidR="007C5E89" w:rsidRPr="007C5E89" w:rsidRDefault="007C5E89" w:rsidP="007C5E89">
      <w:pPr>
        <w:widowControl w:val="0"/>
        <w:spacing w:line="240" w:lineRule="auto"/>
        <w:ind w:firstLineChars="0" w:firstLine="0"/>
        <w:rPr>
          <w:rFonts w:ascii="Calibri" w:eastAsia="宋体" w:hAnsi="Calibri" w:cs="Times New Roman"/>
          <w:kern w:val="2"/>
          <w:sz w:val="21"/>
        </w:rPr>
      </w:pPr>
    </w:p>
    <w:p w:rsidR="00531E56" w:rsidRDefault="00531E56" w:rsidP="00FB415E">
      <w:pPr>
        <w:ind w:firstLine="640"/>
      </w:pPr>
      <w:bookmarkStart w:id="0" w:name="_GoBack"/>
      <w:bookmarkEnd w:id="0"/>
    </w:p>
    <w:sectPr w:rsidR="00531E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89"/>
    <w:rsid w:val="00154531"/>
    <w:rsid w:val="002B40A9"/>
    <w:rsid w:val="003959B9"/>
    <w:rsid w:val="00531E56"/>
    <w:rsid w:val="007C5E89"/>
    <w:rsid w:val="00942026"/>
    <w:rsid w:val="00A91BDB"/>
    <w:rsid w:val="00B9253C"/>
    <w:rsid w:val="00FB415E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Theme="minorHAnsi" w:cstheme="minorBidi"/>
        <w:sz w:val="32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7C5E89"/>
    <w:pPr>
      <w:keepNext/>
      <w:keepLines/>
      <w:widowControl w:val="0"/>
      <w:spacing w:before="340" w:after="330" w:line="578" w:lineRule="auto"/>
      <w:ind w:firstLineChars="0" w:firstLine="0"/>
      <w:outlineLvl w:val="0"/>
    </w:pPr>
    <w:rPr>
      <w:rFonts w:ascii="Calibri" w:eastAsia="黑体" w:hAnsi="Calibri" w:cs="Times New Roman"/>
      <w:b/>
      <w:bCs/>
      <w:kern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C5E89"/>
    <w:rPr>
      <w:rFonts w:ascii="Calibri" w:eastAsia="黑体" w:hAnsi="Calibri" w:cs="Times New Roman"/>
      <w:b/>
      <w:bCs/>
      <w:kern w:val="44"/>
      <w:szCs w:val="44"/>
      <w:lang w:val="zh-CN"/>
    </w:rPr>
  </w:style>
  <w:style w:type="numbering" w:customStyle="1" w:styleId="10">
    <w:name w:val="无列表1"/>
    <w:next w:val="a2"/>
    <w:uiPriority w:val="99"/>
    <w:semiHidden/>
    <w:unhideWhenUsed/>
    <w:rsid w:val="007C5E89"/>
  </w:style>
  <w:style w:type="paragraph" w:styleId="a3">
    <w:name w:val="footer"/>
    <w:basedOn w:val="a"/>
    <w:link w:val="Char"/>
    <w:qFormat/>
    <w:rsid w:val="007C5E89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Calibri" w:eastAsia="宋体" w:hAnsi="Calibri" w:cs="Times New Roman"/>
      <w:kern w:val="2"/>
      <w:sz w:val="18"/>
    </w:rPr>
  </w:style>
  <w:style w:type="character" w:customStyle="1" w:styleId="Char">
    <w:name w:val="页脚 Char"/>
    <w:basedOn w:val="a0"/>
    <w:link w:val="a3"/>
    <w:rsid w:val="007C5E89"/>
    <w:rPr>
      <w:rFonts w:ascii="Calibri" w:eastAsia="宋体" w:hAnsi="Calibri" w:cs="Times New Roman"/>
      <w:kern w:val="2"/>
      <w:sz w:val="18"/>
    </w:rPr>
  </w:style>
  <w:style w:type="paragraph" w:styleId="a4">
    <w:name w:val="header"/>
    <w:basedOn w:val="a"/>
    <w:link w:val="Char0"/>
    <w:qFormat/>
    <w:rsid w:val="007C5E89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="Calibri" w:eastAsia="宋体" w:hAnsi="Calibri" w:cs="Times New Roman"/>
      <w:kern w:val="2"/>
      <w:sz w:val="18"/>
    </w:rPr>
  </w:style>
  <w:style w:type="character" w:customStyle="1" w:styleId="Char0">
    <w:name w:val="页眉 Char"/>
    <w:basedOn w:val="a0"/>
    <w:link w:val="a4"/>
    <w:rsid w:val="007C5E89"/>
    <w:rPr>
      <w:rFonts w:ascii="Calibri" w:eastAsia="宋体" w:hAnsi="Calibri" w:cs="Times New Roman"/>
      <w:kern w:val="2"/>
      <w:sz w:val="18"/>
    </w:rPr>
  </w:style>
  <w:style w:type="character" w:customStyle="1" w:styleId="font51">
    <w:name w:val="font51"/>
    <w:basedOn w:val="a0"/>
    <w:rsid w:val="007C5E89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Theme="minorHAnsi" w:cstheme="minorBidi"/>
        <w:sz w:val="32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7C5E89"/>
    <w:pPr>
      <w:keepNext/>
      <w:keepLines/>
      <w:widowControl w:val="0"/>
      <w:spacing w:before="340" w:after="330" w:line="578" w:lineRule="auto"/>
      <w:ind w:firstLineChars="0" w:firstLine="0"/>
      <w:outlineLvl w:val="0"/>
    </w:pPr>
    <w:rPr>
      <w:rFonts w:ascii="Calibri" w:eastAsia="黑体" w:hAnsi="Calibri" w:cs="Times New Roman"/>
      <w:b/>
      <w:bCs/>
      <w:kern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C5E89"/>
    <w:rPr>
      <w:rFonts w:ascii="Calibri" w:eastAsia="黑体" w:hAnsi="Calibri" w:cs="Times New Roman"/>
      <w:b/>
      <w:bCs/>
      <w:kern w:val="44"/>
      <w:szCs w:val="44"/>
      <w:lang w:val="zh-CN"/>
    </w:rPr>
  </w:style>
  <w:style w:type="numbering" w:customStyle="1" w:styleId="10">
    <w:name w:val="无列表1"/>
    <w:next w:val="a2"/>
    <w:uiPriority w:val="99"/>
    <w:semiHidden/>
    <w:unhideWhenUsed/>
    <w:rsid w:val="007C5E89"/>
  </w:style>
  <w:style w:type="paragraph" w:styleId="a3">
    <w:name w:val="footer"/>
    <w:basedOn w:val="a"/>
    <w:link w:val="Char"/>
    <w:qFormat/>
    <w:rsid w:val="007C5E89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Calibri" w:eastAsia="宋体" w:hAnsi="Calibri" w:cs="Times New Roman"/>
      <w:kern w:val="2"/>
      <w:sz w:val="18"/>
    </w:rPr>
  </w:style>
  <w:style w:type="character" w:customStyle="1" w:styleId="Char">
    <w:name w:val="页脚 Char"/>
    <w:basedOn w:val="a0"/>
    <w:link w:val="a3"/>
    <w:rsid w:val="007C5E89"/>
    <w:rPr>
      <w:rFonts w:ascii="Calibri" w:eastAsia="宋体" w:hAnsi="Calibri" w:cs="Times New Roman"/>
      <w:kern w:val="2"/>
      <w:sz w:val="18"/>
    </w:rPr>
  </w:style>
  <w:style w:type="paragraph" w:styleId="a4">
    <w:name w:val="header"/>
    <w:basedOn w:val="a"/>
    <w:link w:val="Char0"/>
    <w:qFormat/>
    <w:rsid w:val="007C5E89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="Calibri" w:eastAsia="宋体" w:hAnsi="Calibri" w:cs="Times New Roman"/>
      <w:kern w:val="2"/>
      <w:sz w:val="18"/>
    </w:rPr>
  </w:style>
  <w:style w:type="character" w:customStyle="1" w:styleId="Char0">
    <w:name w:val="页眉 Char"/>
    <w:basedOn w:val="a0"/>
    <w:link w:val="a4"/>
    <w:rsid w:val="007C5E89"/>
    <w:rPr>
      <w:rFonts w:ascii="Calibri" w:eastAsia="宋体" w:hAnsi="Calibri" w:cs="Times New Roman"/>
      <w:kern w:val="2"/>
      <w:sz w:val="18"/>
    </w:rPr>
  </w:style>
  <w:style w:type="character" w:customStyle="1" w:styleId="font51">
    <w:name w:val="font51"/>
    <w:basedOn w:val="a0"/>
    <w:rsid w:val="007C5E89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1</cp:revision>
  <dcterms:created xsi:type="dcterms:W3CDTF">2019-11-08T07:32:00Z</dcterms:created>
  <dcterms:modified xsi:type="dcterms:W3CDTF">2019-11-08T07:33:00Z</dcterms:modified>
</cp:coreProperties>
</file>