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before="0" w:beforeAutospacing="0" w:after="0" w:afterAutospacing="0" w:line="560" w:lineRule="exact"/>
        <w:jc w:val="both"/>
        <w:rPr>
          <w:rFonts w:hint="default" w:ascii="黑体" w:hAnsi="黑体" w:eastAsia="黑体" w:cs="黑体"/>
          <w:b w:val="0"/>
          <w:bCs w:val="0"/>
          <w:sz w:val="32"/>
          <w:szCs w:val="32"/>
        </w:rPr>
      </w:pPr>
      <w:r>
        <w:rPr>
          <w:rFonts w:ascii="黑体" w:hAnsi="黑体" w:eastAsia="黑体" w:cs="黑体"/>
          <w:b w:val="0"/>
          <w:bCs w:val="0"/>
          <w:sz w:val="32"/>
          <w:szCs w:val="32"/>
        </w:rPr>
        <w:t>附件</w:t>
      </w:r>
      <w:r>
        <w:rPr>
          <w:rFonts w:ascii="Times New Roman" w:hAnsi="Times New Roman" w:eastAsia="黑体" w:cs="黑体"/>
          <w:b w:val="0"/>
          <w:bCs w:val="0"/>
          <w:sz w:val="32"/>
          <w:szCs w:val="32"/>
        </w:rPr>
        <w:t>1</w:t>
      </w:r>
    </w:p>
    <w:p/>
    <w:p>
      <w:pPr>
        <w:pStyle w:val="3"/>
        <w:widowControl/>
        <w:spacing w:before="0" w:beforeAutospacing="0" w:after="0" w:afterAutospacing="0" w:line="600" w:lineRule="exact"/>
        <w:jc w:val="center"/>
        <w:rPr>
          <w:rFonts w:hint="default" w:ascii="方正小标宋简体" w:hAnsi="方正小标宋简体" w:eastAsia="方正小标宋简体" w:cs="方正小标宋简体"/>
          <w:b w:val="0"/>
          <w:bCs w:val="0"/>
          <w:sz w:val="44"/>
          <w:szCs w:val="44"/>
        </w:rPr>
      </w:pPr>
      <w:r>
        <w:rPr>
          <w:rFonts w:ascii="方正小标宋简体" w:hAnsi="方正小标宋简体" w:eastAsia="方正小标宋简体" w:cs="方正小标宋简体"/>
          <w:b w:val="0"/>
          <w:bCs w:val="0"/>
          <w:sz w:val="44"/>
          <w:szCs w:val="44"/>
        </w:rPr>
        <w:t>第十届全国学生“学宪法 讲宪法”活动</w:t>
      </w:r>
    </w:p>
    <w:p>
      <w:pPr>
        <w:pStyle w:val="3"/>
        <w:widowControl/>
        <w:spacing w:before="0" w:beforeAutospacing="0" w:after="0" w:afterAutospacing="0" w:line="600" w:lineRule="exact"/>
        <w:jc w:val="center"/>
        <w:rPr>
          <w:rFonts w:hint="default" w:ascii="方正小标宋简体" w:hAnsi="方正小标宋简体" w:eastAsia="方正小标宋简体" w:cs="方正小标宋简体"/>
          <w:b w:val="0"/>
          <w:bCs w:val="0"/>
          <w:sz w:val="44"/>
          <w:szCs w:val="44"/>
        </w:rPr>
      </w:pPr>
      <w:r>
        <w:rPr>
          <w:rFonts w:ascii="方正小标宋简体" w:hAnsi="方正小标宋简体" w:eastAsia="方正小标宋简体" w:cs="方正小标宋简体"/>
          <w:b w:val="0"/>
          <w:bCs w:val="0"/>
          <w:sz w:val="44"/>
          <w:szCs w:val="44"/>
        </w:rPr>
        <w:t>“法治青年说”活动方案</w:t>
      </w:r>
    </w:p>
    <w:p>
      <w:pPr>
        <w:pStyle w:val="8"/>
        <w:spacing w:beforeAutospacing="0" w:afterAutospacing="0" w:line="560" w:lineRule="exact"/>
        <w:ind w:firstLine="640" w:firstLineChars="200"/>
        <w:rPr>
          <w:rFonts w:ascii="仿宋" w:hAnsi="仿宋" w:eastAsia="仿宋" w:cs="仿宋"/>
          <w:sz w:val="32"/>
          <w:szCs w:val="32"/>
        </w:rPr>
      </w:pPr>
    </w:p>
    <w:p>
      <w:pPr>
        <w:pStyle w:val="8"/>
        <w:spacing w:beforeAutospacing="0" w:afterAutospacing="0" w:line="560" w:lineRule="exact"/>
        <w:ind w:firstLine="640" w:firstLineChars="200"/>
        <w:rPr>
          <w:rFonts w:ascii="仿宋" w:hAnsi="仿宋" w:eastAsia="仿宋" w:cs="仿宋"/>
          <w:sz w:val="32"/>
          <w:szCs w:val="32"/>
        </w:rPr>
      </w:pPr>
      <w:r>
        <w:rPr>
          <w:rFonts w:hint="eastAsia" w:ascii="仿宋" w:hAnsi="仿宋" w:eastAsia="仿宋" w:cs="仿宋"/>
          <w:sz w:val="32"/>
          <w:szCs w:val="32"/>
        </w:rPr>
        <w:t>根据</w:t>
      </w:r>
      <w:r>
        <w:fldChar w:fldCharType="begin"/>
      </w:r>
      <w:r>
        <w:instrText xml:space="preserve"> HYPERLINK "http://www.moe.gov.cn/srcsite/A02/s5913/s5914/202504/t20250407_1186404.html" \t "https://qspfw.moe.gov.cn/html/notice/20250526/_blank" </w:instrText>
      </w:r>
      <w:r>
        <w:fldChar w:fldCharType="separate"/>
      </w:r>
      <w:r>
        <w:rPr>
          <w:rStyle w:val="13"/>
          <w:rFonts w:hint="eastAsia" w:ascii="仿宋" w:hAnsi="仿宋" w:eastAsia="仿宋" w:cs="仿宋"/>
          <w:color w:val="auto"/>
          <w:sz w:val="32"/>
          <w:szCs w:val="32"/>
          <w:u w:val="none"/>
        </w:rPr>
        <w:t>《教育部办公厅关于举办第十届全国学生“学宪法 讲宪法”活动的通知》（教政法厅函〔</w:t>
      </w:r>
      <w:r>
        <w:rPr>
          <w:rStyle w:val="13"/>
          <w:rFonts w:hint="eastAsia" w:ascii="Times New Roman" w:hAnsi="Times New Roman" w:eastAsia="仿宋" w:cs="仿宋"/>
          <w:color w:val="auto"/>
          <w:sz w:val="32"/>
          <w:szCs w:val="32"/>
          <w:u w:val="none"/>
        </w:rPr>
        <w:t>2025</w:t>
      </w:r>
      <w:r>
        <w:rPr>
          <w:rStyle w:val="13"/>
          <w:rFonts w:hint="eastAsia" w:ascii="仿宋" w:hAnsi="仿宋" w:eastAsia="仿宋" w:cs="仿宋"/>
          <w:color w:val="auto"/>
          <w:sz w:val="32"/>
          <w:szCs w:val="32"/>
          <w:u w:val="none"/>
        </w:rPr>
        <w:t>〕</w:t>
      </w:r>
      <w:r>
        <w:rPr>
          <w:rStyle w:val="13"/>
          <w:rFonts w:hint="eastAsia" w:ascii="Times New Roman" w:hAnsi="Times New Roman" w:eastAsia="仿宋" w:cs="仿宋"/>
          <w:color w:val="auto"/>
          <w:sz w:val="32"/>
          <w:szCs w:val="32"/>
          <w:u w:val="none"/>
        </w:rPr>
        <w:t>3</w:t>
      </w:r>
      <w:r>
        <w:rPr>
          <w:rStyle w:val="13"/>
          <w:rFonts w:hint="eastAsia" w:ascii="仿宋" w:hAnsi="仿宋" w:eastAsia="仿宋" w:cs="仿宋"/>
          <w:color w:val="auto"/>
          <w:sz w:val="32"/>
          <w:szCs w:val="32"/>
          <w:u w:val="none"/>
        </w:rPr>
        <w:t>号）</w:t>
      </w:r>
      <w:r>
        <w:rPr>
          <w:rStyle w:val="13"/>
          <w:rFonts w:hint="eastAsia" w:ascii="仿宋" w:hAnsi="仿宋" w:eastAsia="仿宋" w:cs="仿宋"/>
          <w:color w:val="auto"/>
          <w:sz w:val="32"/>
          <w:szCs w:val="32"/>
          <w:u w:val="none"/>
        </w:rPr>
        <w:fldChar w:fldCharType="end"/>
      </w:r>
      <w:r>
        <w:rPr>
          <w:rFonts w:hint="eastAsia" w:ascii="仿宋" w:hAnsi="仿宋" w:eastAsia="仿宋" w:cs="仿宋"/>
          <w:sz w:val="32"/>
          <w:szCs w:val="32"/>
        </w:rPr>
        <w:t>，决定开展第十届全国学生“学宪法 讲宪法”活动（下称学讲宪法活动）“法治青年说”活动。有关方案通知如下。</w:t>
      </w:r>
    </w:p>
    <w:p>
      <w:pPr>
        <w:pStyle w:val="8"/>
        <w:spacing w:beforeAutospacing="0" w:afterAutospacing="0" w:line="560" w:lineRule="exact"/>
        <w:ind w:firstLine="640" w:firstLineChars="200"/>
        <w:rPr>
          <w:rFonts w:ascii="黑体" w:hAnsi="黑体" w:eastAsia="黑体" w:cs="黑体"/>
          <w:sz w:val="32"/>
          <w:szCs w:val="32"/>
        </w:rPr>
      </w:pPr>
      <w:r>
        <w:rPr>
          <w:rStyle w:val="11"/>
          <w:rFonts w:hint="eastAsia" w:ascii="黑体" w:hAnsi="黑体" w:eastAsia="黑体" w:cs="黑体"/>
          <w:b w:val="0"/>
          <w:sz w:val="32"/>
          <w:szCs w:val="32"/>
        </w:rPr>
        <w:t>一、活动平台</w:t>
      </w:r>
    </w:p>
    <w:p>
      <w:pPr>
        <w:pStyle w:val="8"/>
        <w:spacing w:beforeAutospacing="0" w:afterAutospacing="0" w:line="560" w:lineRule="exact"/>
        <w:ind w:firstLine="640" w:firstLineChars="200"/>
        <w:rPr>
          <w:rFonts w:ascii="仿宋" w:hAnsi="仿宋" w:eastAsia="仿宋" w:cs="仿宋"/>
          <w:sz w:val="32"/>
          <w:szCs w:val="32"/>
        </w:rPr>
      </w:pPr>
      <w:r>
        <w:rPr>
          <w:rFonts w:hint="eastAsia" w:ascii="仿宋" w:hAnsi="仿宋" w:eastAsia="仿宋" w:cs="仿宋"/>
          <w:sz w:val="32"/>
          <w:szCs w:val="32"/>
        </w:rPr>
        <w:t>本次活动在教育部全国青少年普法网（下称青少年普法网，qspfw.moe.gov.cn）设置</w:t>
      </w:r>
      <w:r>
        <w:fldChar w:fldCharType="begin"/>
      </w:r>
      <w:r>
        <w:instrText xml:space="preserve"> HYPERLINK "https://static.qspfw.moe.gov.cn/fzqns/" \t "https://qspfw.moe.gov.cn/html/notice/20250526/_blank" </w:instrText>
      </w:r>
      <w:r>
        <w:fldChar w:fldCharType="separate"/>
      </w:r>
      <w:r>
        <w:rPr>
          <w:rStyle w:val="13"/>
          <w:rFonts w:hint="eastAsia" w:ascii="仿宋" w:hAnsi="仿宋" w:eastAsia="仿宋" w:cs="仿宋"/>
          <w:color w:val="auto"/>
          <w:sz w:val="32"/>
          <w:szCs w:val="32"/>
          <w:u w:val="none"/>
        </w:rPr>
        <w:t>“法治青年说”活动专栏</w:t>
      </w:r>
      <w:r>
        <w:rPr>
          <w:rStyle w:val="13"/>
          <w:rFonts w:hint="eastAsia" w:ascii="仿宋" w:hAnsi="仿宋" w:eastAsia="仿宋" w:cs="仿宋"/>
          <w:color w:val="auto"/>
          <w:sz w:val="32"/>
          <w:szCs w:val="32"/>
          <w:u w:val="none"/>
        </w:rPr>
        <w:fldChar w:fldCharType="end"/>
      </w:r>
      <w:r>
        <w:rPr>
          <w:rFonts w:hint="eastAsia" w:ascii="仿宋" w:hAnsi="仿宋" w:eastAsia="仿宋" w:cs="仿宋"/>
          <w:sz w:val="32"/>
          <w:szCs w:val="32"/>
        </w:rPr>
        <w:t>，专栏包括优秀选手、成长故事、精彩演讲、活动历程等版块，旨在搭建师生共话法治、共享经验的平台，凝聚多方力量，让宪法法治精神在教育实践中薪火相传。活动后续通知、新闻等均通过专栏发布。</w:t>
      </w:r>
    </w:p>
    <w:p>
      <w:pPr>
        <w:pStyle w:val="8"/>
        <w:spacing w:beforeAutospacing="0" w:afterAutospacing="0" w:line="560" w:lineRule="exact"/>
        <w:ind w:firstLine="640" w:firstLineChars="200"/>
        <w:rPr>
          <w:rStyle w:val="11"/>
          <w:rFonts w:ascii="黑体" w:hAnsi="黑体" w:eastAsia="黑体" w:cs="黑体"/>
          <w:b w:val="0"/>
          <w:sz w:val="32"/>
          <w:szCs w:val="32"/>
        </w:rPr>
      </w:pPr>
      <w:r>
        <w:rPr>
          <w:rStyle w:val="11"/>
          <w:rFonts w:hint="eastAsia" w:ascii="黑体" w:hAnsi="黑体" w:eastAsia="黑体" w:cs="黑体"/>
          <w:b w:val="0"/>
          <w:sz w:val="32"/>
          <w:szCs w:val="32"/>
        </w:rPr>
        <w:t>二、参与对象</w:t>
      </w:r>
    </w:p>
    <w:p>
      <w:pPr>
        <w:pStyle w:val="8"/>
        <w:spacing w:beforeAutospacing="0" w:afterAutospacing="0" w:line="560" w:lineRule="exact"/>
        <w:ind w:firstLine="640" w:firstLineChars="200"/>
        <w:rPr>
          <w:rFonts w:ascii="仿宋" w:hAnsi="仿宋" w:eastAsia="仿宋" w:cs="仿宋"/>
          <w:sz w:val="32"/>
          <w:szCs w:val="32"/>
        </w:rPr>
      </w:pPr>
      <w:r>
        <w:rPr>
          <w:rFonts w:hint="eastAsia" w:ascii="仿宋" w:hAnsi="仿宋" w:eastAsia="仿宋" w:cs="仿宋"/>
          <w:sz w:val="32"/>
          <w:szCs w:val="32"/>
        </w:rPr>
        <w:t>本次活动参与对象主要有：历届学讲宪法活动全国总决赛冠亚季军，参与过学讲宪法活动各级比赛的选手，其他大中小学生，以及从事法治教育教学工作的大中小学教师。</w:t>
      </w:r>
    </w:p>
    <w:p>
      <w:pPr>
        <w:pStyle w:val="8"/>
        <w:spacing w:beforeAutospacing="0" w:afterAutospacing="0" w:line="560" w:lineRule="exact"/>
        <w:ind w:firstLine="640" w:firstLineChars="200"/>
        <w:rPr>
          <w:rStyle w:val="11"/>
          <w:rFonts w:ascii="黑体" w:hAnsi="黑体" w:eastAsia="黑体" w:cs="黑体"/>
          <w:b w:val="0"/>
          <w:sz w:val="32"/>
          <w:szCs w:val="32"/>
        </w:rPr>
      </w:pPr>
      <w:r>
        <w:rPr>
          <w:rStyle w:val="11"/>
          <w:rFonts w:hint="eastAsia" w:ascii="黑体" w:hAnsi="黑体" w:eastAsia="黑体" w:cs="黑体"/>
          <w:b w:val="0"/>
          <w:sz w:val="32"/>
          <w:szCs w:val="32"/>
        </w:rPr>
        <w:t>三、活动内容</w:t>
      </w:r>
    </w:p>
    <w:p>
      <w:pPr>
        <w:pStyle w:val="8"/>
        <w:spacing w:beforeAutospacing="0" w:afterAutospacing="0" w:line="560" w:lineRule="exact"/>
        <w:ind w:firstLine="640" w:firstLineChars="200"/>
        <w:rPr>
          <w:rFonts w:ascii="仿宋" w:hAnsi="仿宋" w:eastAsia="仿宋" w:cs="仿宋"/>
          <w:sz w:val="32"/>
          <w:szCs w:val="32"/>
        </w:rPr>
      </w:pPr>
      <w:r>
        <w:rPr>
          <w:rFonts w:hint="eastAsia" w:ascii="仿宋" w:hAnsi="仿宋" w:eastAsia="仿宋" w:cs="仿宋"/>
          <w:sz w:val="32"/>
          <w:szCs w:val="32"/>
        </w:rPr>
        <w:t>本次活动通过线上线下相结合的方式，在青少年普法网等平台展播学讲宪法活动历届选手的作品以及成长经历，鼓励全体学生分享自己在成长过程中学习法律知识、宣传法治文化、践行法治精神的故事，鼓励法治教师分享教育教学实践中创新普法形式的生动案例、工作心得以及实践成果等。</w:t>
      </w:r>
    </w:p>
    <w:p>
      <w:pPr>
        <w:pStyle w:val="8"/>
        <w:spacing w:beforeAutospacing="0" w:afterAutospacing="0" w:line="560" w:lineRule="exact"/>
        <w:ind w:firstLine="640" w:firstLineChars="200"/>
        <w:rPr>
          <w:rStyle w:val="11"/>
          <w:rFonts w:ascii="黑体" w:hAnsi="黑体" w:eastAsia="黑体" w:cs="黑体"/>
          <w:b w:val="0"/>
          <w:sz w:val="32"/>
          <w:szCs w:val="32"/>
        </w:rPr>
      </w:pPr>
      <w:r>
        <w:rPr>
          <w:rStyle w:val="11"/>
          <w:rFonts w:hint="eastAsia" w:ascii="黑体" w:hAnsi="黑体" w:eastAsia="黑体" w:cs="黑体"/>
          <w:b w:val="0"/>
          <w:sz w:val="32"/>
          <w:szCs w:val="32"/>
        </w:rPr>
        <w:t>四、参与方式及具体内容</w:t>
      </w:r>
    </w:p>
    <w:p>
      <w:pPr>
        <w:pStyle w:val="8"/>
        <w:spacing w:beforeAutospacing="0" w:afterAutospacing="0" w:line="560" w:lineRule="exact"/>
        <w:ind w:firstLine="640" w:firstLineChars="200"/>
        <w:rPr>
          <w:rFonts w:ascii="仿宋" w:hAnsi="仿宋" w:eastAsia="仿宋" w:cs="仿宋"/>
          <w:sz w:val="32"/>
          <w:szCs w:val="32"/>
        </w:rPr>
      </w:pPr>
      <w:r>
        <w:rPr>
          <w:rFonts w:hint="eastAsia" w:ascii="仿宋" w:hAnsi="仿宋" w:eastAsia="仿宋" w:cs="仿宋"/>
          <w:sz w:val="32"/>
          <w:szCs w:val="32"/>
        </w:rPr>
        <w:t>作品形式包括但不限于图文、视频等，统一通过青少年普法网在线报送。经审核后被采用的作品将向全国大中小学校展示，并颁发采用证明。报送通道于</w:t>
      </w:r>
      <w:r>
        <w:rPr>
          <w:rFonts w:hint="eastAsia" w:ascii="Times New Roman" w:hAnsi="Times New Roman" w:eastAsia="仿宋" w:cs="仿宋"/>
          <w:sz w:val="32"/>
          <w:szCs w:val="32"/>
        </w:rPr>
        <w:t>2025</w:t>
      </w:r>
      <w:r>
        <w:rPr>
          <w:rFonts w:hint="eastAsia" w:ascii="仿宋" w:hAnsi="仿宋" w:eastAsia="仿宋" w:cs="仿宋"/>
          <w:sz w:val="32"/>
          <w:szCs w:val="32"/>
        </w:rPr>
        <w:t>年</w:t>
      </w:r>
      <w:r>
        <w:rPr>
          <w:rFonts w:hint="eastAsia" w:ascii="Times New Roman" w:hAnsi="Times New Roman" w:eastAsia="仿宋" w:cs="仿宋"/>
          <w:sz w:val="32"/>
          <w:szCs w:val="32"/>
        </w:rPr>
        <w:t>5</w:t>
      </w:r>
      <w:r>
        <w:rPr>
          <w:rFonts w:hint="eastAsia" w:ascii="仿宋" w:hAnsi="仿宋" w:eastAsia="仿宋" w:cs="仿宋"/>
          <w:sz w:val="32"/>
          <w:szCs w:val="32"/>
        </w:rPr>
        <w:t>月下旬至</w:t>
      </w:r>
      <w:r>
        <w:rPr>
          <w:rFonts w:hint="eastAsia" w:ascii="Times New Roman" w:hAnsi="Times New Roman" w:eastAsia="仿宋" w:cs="仿宋"/>
          <w:sz w:val="32"/>
          <w:szCs w:val="32"/>
        </w:rPr>
        <w:t>12</w:t>
      </w:r>
      <w:r>
        <w:rPr>
          <w:rFonts w:hint="eastAsia" w:ascii="仿宋" w:hAnsi="仿宋" w:eastAsia="仿宋" w:cs="仿宋"/>
          <w:sz w:val="32"/>
          <w:szCs w:val="32"/>
        </w:rPr>
        <w:t>月开通，报送方式及操作指南另行发布。</w:t>
      </w:r>
    </w:p>
    <w:p>
      <w:pPr>
        <w:pStyle w:val="8"/>
        <w:spacing w:beforeAutospacing="0" w:afterAutospacing="0" w:line="560" w:lineRule="exact"/>
        <w:ind w:firstLine="640" w:firstLineChars="200"/>
        <w:rPr>
          <w:rFonts w:ascii="仿宋" w:hAnsi="仿宋" w:eastAsia="仿宋" w:cs="仿宋"/>
          <w:sz w:val="32"/>
          <w:szCs w:val="32"/>
        </w:rPr>
      </w:pPr>
      <w:r>
        <w:rPr>
          <w:rFonts w:hint="eastAsia" w:ascii="楷体" w:hAnsi="楷体" w:eastAsia="楷体" w:cs="楷体"/>
          <w:sz w:val="32"/>
          <w:szCs w:val="32"/>
        </w:rPr>
        <w:t>（一）历届全国总决赛冠亚季军。</w:t>
      </w:r>
      <w:r>
        <w:rPr>
          <w:rFonts w:hint="eastAsia" w:ascii="仿宋" w:hAnsi="仿宋" w:eastAsia="仿宋" w:cs="仿宋"/>
          <w:sz w:val="32"/>
          <w:szCs w:val="32"/>
        </w:rPr>
        <w:t>由青少年普法网统一联系采访。选手将结合自身成长经历讲述“我与宪法和法治”的故事，形成</w:t>
      </w:r>
      <w:r>
        <w:fldChar w:fldCharType="begin"/>
      </w:r>
      <w:r>
        <w:instrText xml:space="preserve"> HYPERLINK "https://static.qspfw.moe.gov.cn/fzqns/list.html?id=31" \t "https://qspfw.moe.gov.cn/html/notice/20250526/_blank" </w:instrText>
      </w:r>
      <w:r>
        <w:fldChar w:fldCharType="separate"/>
      </w:r>
      <w:r>
        <w:rPr>
          <w:rStyle w:val="13"/>
          <w:rFonts w:hint="eastAsia" w:ascii="仿宋" w:hAnsi="仿宋" w:eastAsia="仿宋" w:cs="仿宋"/>
          <w:color w:val="auto"/>
          <w:sz w:val="32"/>
          <w:szCs w:val="32"/>
          <w:u w:val="none"/>
        </w:rPr>
        <w:t>“法治青年说”成长故事集</w:t>
      </w:r>
      <w:r>
        <w:rPr>
          <w:rStyle w:val="13"/>
          <w:rFonts w:hint="eastAsia" w:ascii="仿宋" w:hAnsi="仿宋" w:eastAsia="仿宋" w:cs="仿宋"/>
          <w:color w:val="auto"/>
          <w:sz w:val="32"/>
          <w:szCs w:val="32"/>
          <w:u w:val="none"/>
        </w:rPr>
        <w:fldChar w:fldCharType="end"/>
      </w:r>
      <w:r>
        <w:rPr>
          <w:rFonts w:hint="eastAsia" w:ascii="仿宋" w:hAnsi="仿宋" w:eastAsia="仿宋" w:cs="仿宋"/>
          <w:sz w:val="32"/>
          <w:szCs w:val="32"/>
        </w:rPr>
        <w:t>。</w:t>
      </w:r>
    </w:p>
    <w:p>
      <w:pPr>
        <w:pStyle w:val="8"/>
        <w:spacing w:beforeAutospacing="0" w:afterAutospacing="0" w:line="560" w:lineRule="exact"/>
        <w:ind w:firstLine="640" w:firstLineChars="200"/>
        <w:rPr>
          <w:rFonts w:ascii="仿宋" w:hAnsi="仿宋" w:eastAsia="仿宋" w:cs="仿宋"/>
          <w:sz w:val="32"/>
          <w:szCs w:val="32"/>
        </w:rPr>
      </w:pPr>
      <w:r>
        <w:rPr>
          <w:rFonts w:hint="eastAsia" w:ascii="楷体" w:hAnsi="楷体" w:eastAsia="楷体" w:cs="楷体"/>
          <w:sz w:val="32"/>
          <w:szCs w:val="32"/>
        </w:rPr>
        <w:t>（二）参与过学讲宪法活动各级比赛的选手。</w:t>
      </w:r>
      <w:r>
        <w:rPr>
          <w:rFonts w:hint="eastAsia" w:ascii="仿宋" w:hAnsi="仿宋" w:eastAsia="仿宋" w:cs="仿宋"/>
          <w:sz w:val="32"/>
          <w:szCs w:val="32"/>
        </w:rPr>
        <w:t>各级教育行政部门和各级各类学校可参考</w:t>
      </w:r>
      <w:r>
        <w:fldChar w:fldCharType="begin"/>
      </w:r>
      <w:r>
        <w:instrText xml:space="preserve"> HYPERLINK "https://static.qspfw.moe.gov.cn/fzqns/list.html?id=31" \t "https://qspfw.moe.gov.cn/html/notice/20250526/_blank" </w:instrText>
      </w:r>
      <w:r>
        <w:fldChar w:fldCharType="separate"/>
      </w:r>
      <w:r>
        <w:rPr>
          <w:rStyle w:val="13"/>
          <w:rFonts w:hint="eastAsia" w:ascii="仿宋" w:hAnsi="仿宋" w:eastAsia="仿宋" w:cs="仿宋"/>
          <w:color w:val="auto"/>
          <w:sz w:val="32"/>
          <w:szCs w:val="32"/>
          <w:u w:val="none"/>
        </w:rPr>
        <w:t>“法治青年说”成长故事集</w:t>
      </w:r>
      <w:r>
        <w:rPr>
          <w:rStyle w:val="13"/>
          <w:rFonts w:hint="eastAsia" w:ascii="仿宋" w:hAnsi="仿宋" w:eastAsia="仿宋" w:cs="仿宋"/>
          <w:color w:val="auto"/>
          <w:sz w:val="32"/>
          <w:szCs w:val="32"/>
          <w:u w:val="none"/>
        </w:rPr>
        <w:fldChar w:fldCharType="end"/>
      </w:r>
      <w:r>
        <w:rPr>
          <w:rFonts w:hint="eastAsia" w:ascii="仿宋" w:hAnsi="仿宋" w:eastAsia="仿宋" w:cs="仿宋"/>
          <w:sz w:val="32"/>
          <w:szCs w:val="32"/>
        </w:rPr>
        <w:t>内容，遴选优秀选手（比如在学讲宪法活动各级比赛中获奖的选手）撰写专题访谈文章（需图文并茂），内容包括但不限于参与学讲宪法活动的成长历程、对宪法法治知识的学习与理解、传播法治文化的实践经历以及将法治精神融入学习生活的具体案例等。</w:t>
      </w:r>
    </w:p>
    <w:p>
      <w:pPr>
        <w:pStyle w:val="8"/>
        <w:spacing w:beforeAutospacing="0" w:afterAutospacing="0" w:line="560" w:lineRule="exact"/>
        <w:ind w:firstLine="640" w:firstLineChars="200"/>
        <w:rPr>
          <w:rFonts w:ascii="仿宋" w:hAnsi="仿宋" w:eastAsia="仿宋" w:cs="仿宋"/>
          <w:sz w:val="32"/>
          <w:szCs w:val="32"/>
        </w:rPr>
      </w:pPr>
      <w:r>
        <w:rPr>
          <w:rFonts w:hint="eastAsia" w:ascii="楷体" w:hAnsi="楷体" w:eastAsia="楷体" w:cs="楷体"/>
          <w:sz w:val="32"/>
          <w:szCs w:val="32"/>
        </w:rPr>
        <w:t>（三）全体大中小学生。</w:t>
      </w:r>
      <w:r>
        <w:rPr>
          <w:rFonts w:hint="eastAsia" w:ascii="仿宋" w:hAnsi="仿宋" w:eastAsia="仿宋" w:cs="仿宋"/>
          <w:sz w:val="32"/>
          <w:szCs w:val="32"/>
        </w:rPr>
        <w:t>分享的内容包括但不限于宪法法治学习心得体会；参与法治宣传等活动的有益经历；践行宪法法治精神，运用法律知识和法治思维维护自身或他人合法权益的真实案例等。</w:t>
      </w:r>
    </w:p>
    <w:p>
      <w:pPr>
        <w:pStyle w:val="8"/>
        <w:spacing w:beforeAutospacing="0" w:afterAutospacing="0" w:line="560" w:lineRule="exact"/>
        <w:ind w:firstLine="640" w:firstLineChars="200"/>
        <w:rPr>
          <w:rFonts w:ascii="仿宋" w:hAnsi="仿宋" w:eastAsia="仿宋" w:cs="仿宋"/>
          <w:sz w:val="32"/>
          <w:szCs w:val="32"/>
        </w:rPr>
      </w:pPr>
      <w:r>
        <w:rPr>
          <w:rFonts w:hint="eastAsia" w:ascii="楷体" w:hAnsi="楷体" w:eastAsia="楷体" w:cs="楷体"/>
          <w:sz w:val="32"/>
          <w:szCs w:val="32"/>
        </w:rPr>
        <w:t>（四）从事法治教育教学工作的大中小学教师。</w:t>
      </w:r>
      <w:r>
        <w:rPr>
          <w:rFonts w:hint="eastAsia" w:ascii="仿宋" w:hAnsi="仿宋" w:eastAsia="仿宋" w:cs="仿宋"/>
          <w:sz w:val="32"/>
          <w:szCs w:val="32"/>
        </w:rPr>
        <w:t>分享的内容包括但不限于学讲宪法活动赛事指导有关工作案例；组织法治教育情景模拟、案例教学、实践活动的实践事例；遵循教育规律，结合学生年龄特点实际，将社会主义法治理念融入教育教学实践的创新做法与成效。</w:t>
      </w:r>
    </w:p>
    <w:p>
      <w:pPr>
        <w:pStyle w:val="8"/>
        <w:spacing w:beforeAutospacing="0" w:afterAutospacing="0" w:line="560" w:lineRule="exact"/>
        <w:ind w:firstLine="640" w:firstLineChars="200"/>
        <w:rPr>
          <w:rFonts w:ascii="仿宋" w:hAnsi="仿宋" w:eastAsia="仿宋" w:cs="仿宋"/>
          <w:sz w:val="32"/>
          <w:szCs w:val="32"/>
        </w:rPr>
      </w:pPr>
      <w:r>
        <w:rPr>
          <w:rFonts w:hint="eastAsia" w:ascii="仿宋" w:hAnsi="仿宋" w:eastAsia="仿宋" w:cs="仿宋"/>
          <w:sz w:val="32"/>
          <w:szCs w:val="32"/>
        </w:rPr>
        <w:t>上述（三）和（四）的作品各级教育行政部门、各级各类学校以及个人均可报送。</w:t>
      </w:r>
    </w:p>
    <w:p>
      <w:pPr>
        <w:pStyle w:val="8"/>
        <w:spacing w:beforeAutospacing="0" w:afterAutospacing="0" w:line="560" w:lineRule="exact"/>
        <w:ind w:firstLine="640" w:firstLineChars="200"/>
        <w:rPr>
          <w:rStyle w:val="11"/>
          <w:rFonts w:ascii="黑体" w:hAnsi="黑体" w:eastAsia="黑体" w:cs="黑体"/>
          <w:b w:val="0"/>
          <w:bCs/>
          <w:sz w:val="32"/>
          <w:szCs w:val="32"/>
        </w:rPr>
      </w:pPr>
      <w:r>
        <w:rPr>
          <w:rStyle w:val="11"/>
          <w:rFonts w:hint="eastAsia" w:ascii="黑体" w:hAnsi="黑体" w:eastAsia="黑体" w:cs="黑体"/>
          <w:b w:val="0"/>
          <w:bCs/>
          <w:sz w:val="32"/>
          <w:szCs w:val="32"/>
        </w:rPr>
        <w:t>五、其他事项</w:t>
      </w:r>
    </w:p>
    <w:p>
      <w:pPr>
        <w:pStyle w:val="8"/>
        <w:spacing w:beforeAutospacing="0" w:afterAutospacing="0" w:line="560" w:lineRule="exact"/>
        <w:ind w:firstLine="640" w:firstLineChars="200"/>
        <w:rPr>
          <w:rFonts w:ascii="仿宋" w:hAnsi="仿宋" w:eastAsia="仿宋" w:cs="仿宋"/>
          <w:sz w:val="32"/>
          <w:szCs w:val="32"/>
        </w:rPr>
      </w:pPr>
      <w:r>
        <w:rPr>
          <w:rFonts w:hint="eastAsia" w:ascii="仿宋" w:hAnsi="仿宋" w:eastAsia="仿宋" w:cs="仿宋"/>
          <w:sz w:val="32"/>
          <w:szCs w:val="32"/>
        </w:rPr>
        <w:t>参与活动的作品应是</w:t>
      </w:r>
      <w:r>
        <w:rPr>
          <w:rFonts w:hint="eastAsia" w:ascii="Times New Roman" w:hAnsi="Times New Roman" w:eastAsia="仿宋" w:cs="仿宋"/>
          <w:sz w:val="32"/>
          <w:szCs w:val="32"/>
        </w:rPr>
        <w:t>2025</w:t>
      </w:r>
      <w:r>
        <w:rPr>
          <w:rFonts w:hint="eastAsia" w:ascii="仿宋" w:hAnsi="仿宋" w:eastAsia="仿宋" w:cs="仿宋"/>
          <w:sz w:val="32"/>
          <w:szCs w:val="32"/>
        </w:rPr>
        <w:t>年完成的原创作品，作者对作品须拥有完整知识产权，不得抄袭、模仿，一经查实，将取消参与资格。投稿作品即默认授权主办方拥有本次活动所形成的文字、图片、音像等作品在纸媒宣传、广播电视、云平台等全媒体渠道的播放权，以及展示、出版、发行的权利。主办方同时拥有在相关非营利性公益活动中无偿使用作品各类资料的权利。</w:t>
      </w:r>
    </w:p>
    <w:p>
      <w:pPr>
        <w:widowControl/>
        <w:ind w:firstLine="640" w:firstLineChars="200"/>
        <w:rPr>
          <w:rFonts w:ascii="仿宋" w:hAnsi="仿宋" w:eastAsia="仿宋" w:cs="仿宋"/>
          <w:sz w:val="32"/>
          <w:szCs w:val="32"/>
        </w:rPr>
      </w:pPr>
      <w:r>
        <w:rPr>
          <w:rFonts w:hint="eastAsia" w:ascii="仿宋" w:hAnsi="仿宋" w:eastAsia="仿宋" w:cs="仿宋"/>
          <w:sz w:val="32"/>
          <w:szCs w:val="32"/>
        </w:rPr>
        <w:t>青少年普法网联系电话：</w:t>
      </w:r>
      <w:r>
        <w:rPr>
          <w:rFonts w:hint="eastAsia" w:ascii="Times New Roman" w:hAnsi="Times New Roman" w:eastAsia="仿宋" w:cs="仿宋"/>
          <w:sz w:val="32"/>
          <w:szCs w:val="32"/>
        </w:rPr>
        <w:t>010</w:t>
      </w:r>
      <w:r>
        <w:rPr>
          <w:rFonts w:hint="eastAsia" w:ascii="仿宋" w:hAnsi="仿宋" w:eastAsia="仿宋" w:cs="仿宋"/>
          <w:sz w:val="32"/>
          <w:szCs w:val="32"/>
        </w:rPr>
        <w:t>-</w:t>
      </w:r>
      <w:r>
        <w:rPr>
          <w:rFonts w:hint="eastAsia" w:ascii="Times New Roman" w:hAnsi="Times New Roman" w:eastAsia="仿宋" w:cs="仿宋"/>
          <w:sz w:val="32"/>
          <w:szCs w:val="32"/>
        </w:rPr>
        <w:t>88819626</w:t>
      </w:r>
      <w:r>
        <w:rPr>
          <w:rFonts w:hint="eastAsia" w:ascii="仿宋" w:hAnsi="仿宋" w:eastAsia="仿宋" w:cs="仿宋"/>
          <w:sz w:val="32"/>
          <w:szCs w:val="32"/>
        </w:rPr>
        <w:t>（活动组织），</w:t>
      </w:r>
      <w:r>
        <w:rPr>
          <w:rFonts w:hint="eastAsia" w:ascii="Times New Roman" w:hAnsi="Times New Roman" w:eastAsia="仿宋" w:cs="仿宋"/>
          <w:sz w:val="32"/>
          <w:szCs w:val="32"/>
        </w:rPr>
        <w:t>010</w:t>
      </w:r>
      <w:r>
        <w:rPr>
          <w:rFonts w:hint="eastAsia" w:ascii="仿宋" w:hAnsi="仿宋" w:eastAsia="仿宋" w:cs="仿宋"/>
          <w:sz w:val="32"/>
          <w:szCs w:val="32"/>
        </w:rPr>
        <w:t>-</w:t>
      </w:r>
      <w:r>
        <w:rPr>
          <w:rFonts w:hint="eastAsia" w:ascii="Times New Roman" w:hAnsi="Times New Roman" w:eastAsia="仿宋" w:cs="仿宋"/>
          <w:sz w:val="32"/>
          <w:szCs w:val="32"/>
        </w:rPr>
        <w:t>88819614</w:t>
      </w:r>
      <w:r>
        <w:rPr>
          <w:rFonts w:hint="eastAsia" w:ascii="仿宋" w:hAnsi="仿宋" w:eastAsia="仿宋" w:cs="仿宋"/>
          <w:sz w:val="32"/>
          <w:szCs w:val="32"/>
        </w:rPr>
        <w:t>（新闻报送），</w:t>
      </w:r>
      <w:r>
        <w:rPr>
          <w:rFonts w:hint="eastAsia" w:ascii="Times New Roman" w:hAnsi="Times New Roman" w:eastAsia="仿宋" w:cs="仿宋"/>
          <w:sz w:val="32"/>
          <w:szCs w:val="32"/>
        </w:rPr>
        <w:t>010</w:t>
      </w:r>
      <w:r>
        <w:rPr>
          <w:rFonts w:hint="eastAsia" w:ascii="仿宋" w:hAnsi="仿宋" w:eastAsia="仿宋" w:cs="仿宋"/>
          <w:sz w:val="32"/>
          <w:szCs w:val="32"/>
        </w:rPr>
        <w:t>-</w:t>
      </w:r>
      <w:r>
        <w:rPr>
          <w:rFonts w:hint="eastAsia" w:ascii="Times New Roman" w:hAnsi="Times New Roman" w:eastAsia="仿宋" w:cs="仿宋"/>
          <w:sz w:val="32"/>
          <w:szCs w:val="32"/>
        </w:rPr>
        <w:t>88819617</w:t>
      </w:r>
      <w:r>
        <w:rPr>
          <w:rFonts w:hint="eastAsia" w:ascii="仿宋" w:hAnsi="仿宋" w:eastAsia="仿宋" w:cs="仿宋"/>
          <w:sz w:val="32"/>
          <w:szCs w:val="32"/>
        </w:rPr>
        <w:t>（技术支持）。</w:t>
      </w:r>
    </w:p>
    <w:p>
      <w:pPr>
        <w:pStyle w:val="4"/>
        <w:rPr>
          <w:rFonts w:ascii="仿宋" w:hAnsi="仿宋" w:eastAsia="仿宋" w:cs="仿宋"/>
          <w:szCs w:val="32"/>
        </w:rPr>
      </w:pPr>
    </w:p>
    <w:p>
      <w:pPr>
        <w:rPr>
          <w:rFonts w:ascii="仿宋" w:hAnsi="仿宋" w:eastAsia="仿宋" w:cs="仿宋"/>
          <w:sz w:val="32"/>
          <w:szCs w:val="32"/>
        </w:rPr>
      </w:pPr>
    </w:p>
    <w:p>
      <w:pPr>
        <w:pStyle w:val="4"/>
        <w:rPr>
          <w:rFonts w:ascii="仿宋" w:hAnsi="仿宋" w:eastAsia="仿宋" w:cs="仿宋"/>
          <w:szCs w:val="32"/>
        </w:rPr>
      </w:pPr>
    </w:p>
    <w:p>
      <w:pPr>
        <w:rPr>
          <w:rFonts w:ascii="仿宋" w:hAnsi="仿宋" w:eastAsia="仿宋" w:cs="仿宋"/>
          <w:sz w:val="32"/>
          <w:szCs w:val="32"/>
        </w:rPr>
      </w:pPr>
    </w:p>
    <w:p>
      <w:pPr>
        <w:pStyle w:val="4"/>
        <w:rPr>
          <w:rFonts w:ascii="仿宋" w:hAnsi="仿宋" w:eastAsia="仿宋" w:cs="仿宋"/>
          <w:szCs w:val="32"/>
        </w:rPr>
      </w:pPr>
    </w:p>
    <w:p>
      <w:pPr>
        <w:rPr>
          <w:rFonts w:ascii="仿宋" w:hAnsi="仿宋" w:eastAsia="仿宋" w:cs="仿宋"/>
          <w:sz w:val="32"/>
          <w:szCs w:val="32"/>
        </w:rPr>
      </w:pPr>
    </w:p>
    <w:p>
      <w:pPr>
        <w:pStyle w:val="2"/>
        <w:rPr>
          <w:rFonts w:ascii="仿宋" w:hAnsi="仿宋" w:eastAsia="仿宋" w:cs="仿宋"/>
          <w:sz w:val="32"/>
          <w:szCs w:val="32"/>
        </w:rPr>
      </w:pPr>
    </w:p>
    <w:p>
      <w:pPr>
        <w:rPr>
          <w:rFonts w:ascii="仿宋" w:hAnsi="仿宋" w:eastAsia="仿宋" w:cs="仿宋"/>
          <w:sz w:val="32"/>
          <w:szCs w:val="32"/>
        </w:rPr>
      </w:pPr>
    </w:p>
    <w:p>
      <w:pPr>
        <w:pStyle w:val="2"/>
        <w:rPr>
          <w:rFonts w:ascii="仿宋" w:hAnsi="仿宋" w:eastAsia="仿宋" w:cs="仿宋"/>
          <w:sz w:val="32"/>
          <w:szCs w:val="32"/>
        </w:rPr>
      </w:pPr>
    </w:p>
    <w:p>
      <w:bookmarkStart w:id="6" w:name="_GoBack"/>
      <w:bookmarkEnd w:id="6"/>
    </w:p>
    <w:p>
      <w:pPr>
        <w:snapToGrid w:val="0"/>
        <w:spacing w:line="660" w:lineRule="exact"/>
        <w:rPr>
          <w:rStyle w:val="14"/>
          <w:rFonts w:eastAsia="黑体"/>
        </w:rPr>
      </w:pPr>
    </w:p>
    <w:p>
      <w:pPr>
        <w:snapToGrid w:val="0"/>
        <w:spacing w:line="660" w:lineRule="exact"/>
        <w:rPr>
          <w:rStyle w:val="14"/>
          <w:rFonts w:eastAsia="黑体"/>
        </w:rPr>
      </w:pPr>
      <w:r>
        <w:rPr>
          <w:rStyle w:val="14"/>
          <w:rFonts w:eastAsia="黑体"/>
        </w:rPr>
        <w:t>附件2</w:t>
      </w:r>
    </w:p>
    <w:p>
      <w:pPr>
        <w:snapToGrid w:val="0"/>
        <w:spacing w:line="660" w:lineRule="exact"/>
        <w:jc w:val="center"/>
        <w:rPr>
          <w:rStyle w:val="14"/>
          <w:rFonts w:eastAsia="方正小标宋简体"/>
          <w:sz w:val="44"/>
          <w:szCs w:val="44"/>
        </w:rPr>
      </w:pPr>
      <w:r>
        <w:rPr>
          <w:rStyle w:val="14"/>
          <w:rFonts w:eastAsia="方正小标宋简体"/>
          <w:sz w:val="44"/>
          <w:szCs w:val="44"/>
        </w:rPr>
        <w:t xml:space="preserve"> </w:t>
      </w:r>
    </w:p>
    <w:p>
      <w:pPr>
        <w:snapToGrid w:val="0"/>
        <w:spacing w:line="660" w:lineRule="exact"/>
        <w:jc w:val="center"/>
        <w:rPr>
          <w:rStyle w:val="14"/>
          <w:rFonts w:ascii="方正小标宋简体" w:hAnsi="方正小标宋简体" w:eastAsia="方正小标宋简体" w:cs="方正小标宋简体"/>
          <w:sz w:val="44"/>
          <w:szCs w:val="44"/>
        </w:rPr>
      </w:pPr>
      <w:r>
        <w:rPr>
          <w:rStyle w:val="14"/>
          <w:rFonts w:hint="eastAsia" w:ascii="方正小标宋简体" w:hAnsi="方正小标宋简体" w:eastAsia="方正小标宋简体" w:cs="方正小标宋简体"/>
          <w:sz w:val="44"/>
          <w:szCs w:val="44"/>
        </w:rPr>
        <w:t>2025年全区学生“学宪法 讲宪法”自治区</w:t>
      </w:r>
    </w:p>
    <w:p>
      <w:pPr>
        <w:snapToGrid w:val="0"/>
        <w:spacing w:line="660" w:lineRule="exact"/>
        <w:jc w:val="center"/>
        <w:rPr>
          <w:rStyle w:val="14"/>
          <w:rFonts w:eastAsia="方正小标宋简体"/>
          <w:sz w:val="44"/>
          <w:szCs w:val="44"/>
        </w:rPr>
      </w:pPr>
      <w:r>
        <w:rPr>
          <w:rStyle w:val="14"/>
          <w:rFonts w:hint="eastAsia" w:ascii="方正小标宋简体" w:hAnsi="方正小标宋简体" w:eastAsia="方正小标宋简体" w:cs="方正小标宋简体"/>
          <w:sz w:val="44"/>
          <w:szCs w:val="44"/>
        </w:rPr>
        <w:t>演讲</w:t>
      </w:r>
      <w:r>
        <w:rPr>
          <w:rStyle w:val="14"/>
          <w:rFonts w:eastAsia="方正小标宋简体"/>
          <w:sz w:val="44"/>
          <w:szCs w:val="44"/>
        </w:rPr>
        <w:t>比赛相关要求</w:t>
      </w:r>
    </w:p>
    <w:p>
      <w:pPr>
        <w:pStyle w:val="15"/>
        <w:spacing w:line="560" w:lineRule="exact"/>
        <w:ind w:firstLine="640"/>
        <w:outlineLvl w:val="1"/>
        <w:rPr>
          <w:rFonts w:ascii="Times New Roman" w:hAnsi="Times New Roman" w:eastAsia="黑体"/>
          <w:szCs w:val="32"/>
        </w:rPr>
      </w:pPr>
      <w:bookmarkStart w:id="0" w:name="_Toc1429351679"/>
      <w:bookmarkStart w:id="1" w:name="_Toc1003869616"/>
      <w:bookmarkStart w:id="2" w:name="_Toc348738991"/>
      <w:bookmarkStart w:id="3" w:name="_Toc33691081"/>
      <w:bookmarkStart w:id="4" w:name="_Toc1856165500"/>
      <w:bookmarkStart w:id="5" w:name="_Toc1296850760"/>
    </w:p>
    <w:p>
      <w:pPr>
        <w:pStyle w:val="15"/>
        <w:spacing w:line="560" w:lineRule="exact"/>
        <w:ind w:firstLine="640"/>
        <w:outlineLvl w:val="1"/>
        <w:rPr>
          <w:rFonts w:ascii="Times New Roman" w:hAnsi="Times New Roman" w:eastAsia="黑体"/>
          <w:szCs w:val="32"/>
        </w:rPr>
      </w:pPr>
      <w:r>
        <w:rPr>
          <w:rFonts w:ascii="Times New Roman" w:hAnsi="Times New Roman" w:eastAsia="黑体"/>
          <w:szCs w:val="32"/>
        </w:rPr>
        <w:t>一、参赛对象</w:t>
      </w:r>
    </w:p>
    <w:p>
      <w:pPr>
        <w:spacing w:line="560" w:lineRule="exact"/>
        <w:ind w:firstLine="640" w:firstLineChars="200"/>
      </w:pPr>
      <w:r>
        <w:rPr>
          <w:rFonts w:ascii="Times New Roman" w:hAnsi="Times New Roman" w:eastAsia="仿宋" w:cs="Times New Roman"/>
          <w:sz w:val="32"/>
          <w:szCs w:val="32"/>
        </w:rPr>
        <w:t>演讲比赛面向教育系统各级各类学校开展，参赛选手应为全日制在校生，所在学段以2025年9月以后为准。</w:t>
      </w:r>
      <w:bookmarkEnd w:id="0"/>
      <w:bookmarkEnd w:id="1"/>
      <w:bookmarkEnd w:id="2"/>
      <w:bookmarkEnd w:id="3"/>
      <w:bookmarkEnd w:id="4"/>
      <w:bookmarkEnd w:id="5"/>
    </w:p>
    <w:p>
      <w:pPr>
        <w:pStyle w:val="15"/>
        <w:spacing w:line="560" w:lineRule="exact"/>
        <w:ind w:firstLine="640"/>
        <w:outlineLvl w:val="1"/>
        <w:rPr>
          <w:rFonts w:ascii="Times New Roman" w:hAnsi="Times New Roman" w:eastAsia="黑体"/>
          <w:szCs w:val="32"/>
        </w:rPr>
      </w:pPr>
      <w:r>
        <w:rPr>
          <w:rFonts w:ascii="Times New Roman" w:hAnsi="Times New Roman" w:eastAsia="黑体"/>
          <w:szCs w:val="32"/>
        </w:rPr>
        <w:t>二、</w:t>
      </w:r>
      <w:r>
        <w:rPr>
          <w:rFonts w:hint="eastAsia" w:ascii="Times New Roman" w:hAnsi="Times New Roman" w:eastAsia="黑体"/>
          <w:szCs w:val="32"/>
        </w:rPr>
        <w:t>相关要求</w:t>
      </w:r>
    </w:p>
    <w:p>
      <w:pPr>
        <w:snapToGrid w:val="0"/>
        <w:spacing w:line="560" w:lineRule="exact"/>
        <w:ind w:firstLine="640" w:firstLineChars="200"/>
        <w:textAlignment w:val="baseline"/>
        <w:rPr>
          <w:rStyle w:val="14"/>
          <w:bCs/>
        </w:rPr>
      </w:pPr>
      <w:r>
        <w:rPr>
          <w:rStyle w:val="14"/>
          <w:rFonts w:eastAsia="楷体"/>
          <w:bCs/>
        </w:rPr>
        <w:t>（一）演讲内容。</w:t>
      </w:r>
      <w:r>
        <w:rPr>
          <w:rFonts w:ascii="Times New Roman" w:hAnsi="Times New Roman" w:eastAsia="仿宋" w:cs="Times New Roman"/>
          <w:sz w:val="32"/>
          <w:szCs w:val="32"/>
        </w:rPr>
        <w:t>选手应当从社会热点、案例故事、自身体会等方面切入，抒发爱党、爱国、爱社会主义的真情实感，讲述深入学习习近平法治思想和宪法法治知识、树立法治意识的心得体会，讲述对公平、正义、平等、诚信等原则的理解感悟，讲述参与法治实践、维护合法权益、弘扬社会主义法治精神的真实故事。应结合自身学习生活实践创作演讲稿，确保言之有物、内容准确，避免脱离实际、泛泛而谈。鼓励选手将宪法与部门法相结合，从宪法的精神和原则出发，延伸到部门法的相关规定，结合自身经历深入讲述对宪法和相关法律的理解、认识。</w:t>
      </w:r>
    </w:p>
    <w:p>
      <w:pPr>
        <w:snapToGrid w:val="0"/>
        <w:spacing w:line="560" w:lineRule="exact"/>
        <w:ind w:firstLine="640" w:firstLineChars="200"/>
        <w:textAlignment w:val="baseline"/>
        <w:rPr>
          <w:rStyle w:val="14"/>
          <w:bCs/>
        </w:rPr>
      </w:pPr>
      <w:r>
        <w:rPr>
          <w:rStyle w:val="14"/>
          <w:bCs/>
        </w:rPr>
        <w:t>选手演讲稿件内容、案例不能透露学校及参赛选手的相关信息。演讲稿须为原创，不得抄袭或套改，否则一经发现取消参评资格或相关奖项荣誉。如因抄袭、盗用他人作品等情况产生著作权纠纷，由选手和推荐学校自行负责。</w:t>
      </w:r>
    </w:p>
    <w:p>
      <w:pPr>
        <w:snapToGrid w:val="0"/>
        <w:spacing w:line="560" w:lineRule="exact"/>
        <w:ind w:firstLine="640" w:firstLineChars="200"/>
        <w:textAlignment w:val="baseline"/>
      </w:pPr>
      <w:r>
        <w:rPr>
          <w:rStyle w:val="14"/>
          <w:rFonts w:eastAsia="楷体"/>
          <w:bCs/>
        </w:rPr>
        <w:t>（二）视频要求。</w:t>
      </w:r>
      <w:r>
        <w:rPr>
          <w:rStyle w:val="14"/>
          <w:bCs/>
        </w:rPr>
        <w:t>选手须使用普通话，采用站立（因身体原因无法站立的除外）、脱稿形式独立完成演讲，演讲时长为4至6分钟。演讲过程中不可使用PPT、音乐、虚拟背景或视频等素材，不可使用其他任何辅助道具或器材，不可切换演讲场景或加入特效（包括美颜、滤镜等）。视频录制时必须固定机位，竖屏中近景，镜头不可切换，视频不能剪辑，发现有剪辑痕迹即取消参赛资格。视频不可处理，必须声像同步，格式须为MP4格式原始作品，分辨率不小于1080px*1920px，视频大小不超过500M。视频内容直接演讲，无需自我介绍，视频背景画面、选手服装等不出现学校名称、相关建筑等透露信息的内容，视频无需音乐和特效。</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pPr>
                <w:r>
                  <w:fldChar w:fldCharType="begin"/>
                </w:r>
                <w:r>
                  <w:instrText xml:space="preserve"> PAGE  \* MERGEFORMAT </w:instrText>
                </w:r>
                <w:r>
                  <w:fldChar w:fldCharType="separate"/>
                </w:r>
                <w:r>
                  <w:t>5</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I5YmFjOTU4MTg5NDg3Zjc5M2I2NDZmNDdlN2ViOTgifQ=="/>
  </w:docVars>
  <w:rsids>
    <w:rsidRoot w:val="008F3CCD"/>
    <w:rsid w:val="008F3CCD"/>
    <w:rsid w:val="009A5AC0"/>
    <w:rsid w:val="00F5008B"/>
    <w:rsid w:val="016D6AC7"/>
    <w:rsid w:val="034070BC"/>
    <w:rsid w:val="052B4CCF"/>
    <w:rsid w:val="073B129C"/>
    <w:rsid w:val="07BC60B3"/>
    <w:rsid w:val="0A391C3C"/>
    <w:rsid w:val="0AFF4C34"/>
    <w:rsid w:val="0B156206"/>
    <w:rsid w:val="0C452B1A"/>
    <w:rsid w:val="0CE22F7D"/>
    <w:rsid w:val="10046849"/>
    <w:rsid w:val="117A5014"/>
    <w:rsid w:val="11A55E09"/>
    <w:rsid w:val="12260CF8"/>
    <w:rsid w:val="14B545B5"/>
    <w:rsid w:val="181D494B"/>
    <w:rsid w:val="188E75F7"/>
    <w:rsid w:val="18B76B4E"/>
    <w:rsid w:val="18DF7E53"/>
    <w:rsid w:val="192F6D69"/>
    <w:rsid w:val="19B65058"/>
    <w:rsid w:val="1B0032DD"/>
    <w:rsid w:val="1C07430A"/>
    <w:rsid w:val="1CC950A2"/>
    <w:rsid w:val="1CDA1F63"/>
    <w:rsid w:val="1DBA103F"/>
    <w:rsid w:val="1E0F4D36"/>
    <w:rsid w:val="1EFD0C96"/>
    <w:rsid w:val="1F672950"/>
    <w:rsid w:val="201061B2"/>
    <w:rsid w:val="21974C34"/>
    <w:rsid w:val="21D32F20"/>
    <w:rsid w:val="24F86524"/>
    <w:rsid w:val="2500362B"/>
    <w:rsid w:val="25315757"/>
    <w:rsid w:val="28612632"/>
    <w:rsid w:val="2A8C41C4"/>
    <w:rsid w:val="2B1C0A93"/>
    <w:rsid w:val="2D917516"/>
    <w:rsid w:val="2DBD6687"/>
    <w:rsid w:val="2E1D6FFC"/>
    <w:rsid w:val="30B5176D"/>
    <w:rsid w:val="30D14AC9"/>
    <w:rsid w:val="317B09A0"/>
    <w:rsid w:val="344352E2"/>
    <w:rsid w:val="37BC1633"/>
    <w:rsid w:val="37D7646D"/>
    <w:rsid w:val="3CFF241E"/>
    <w:rsid w:val="403A1BDD"/>
    <w:rsid w:val="43543068"/>
    <w:rsid w:val="436D5ED7"/>
    <w:rsid w:val="44511DC0"/>
    <w:rsid w:val="445F7972"/>
    <w:rsid w:val="44D15D88"/>
    <w:rsid w:val="45563C29"/>
    <w:rsid w:val="47941C85"/>
    <w:rsid w:val="47E81FD1"/>
    <w:rsid w:val="4A471230"/>
    <w:rsid w:val="4A8204BA"/>
    <w:rsid w:val="4A8E50B1"/>
    <w:rsid w:val="4CCA642B"/>
    <w:rsid w:val="4DE90EB2"/>
    <w:rsid w:val="502D2C76"/>
    <w:rsid w:val="50852AB2"/>
    <w:rsid w:val="50B45146"/>
    <w:rsid w:val="516923D4"/>
    <w:rsid w:val="52445A58"/>
    <w:rsid w:val="56757125"/>
    <w:rsid w:val="598538E4"/>
    <w:rsid w:val="5A273691"/>
    <w:rsid w:val="5ABF6477"/>
    <w:rsid w:val="5B307ABF"/>
    <w:rsid w:val="5B987D35"/>
    <w:rsid w:val="5D8026ED"/>
    <w:rsid w:val="5DD230AF"/>
    <w:rsid w:val="5EF534F9"/>
    <w:rsid w:val="5F092B01"/>
    <w:rsid w:val="61170D91"/>
    <w:rsid w:val="61504A17"/>
    <w:rsid w:val="6166423A"/>
    <w:rsid w:val="63C90AB0"/>
    <w:rsid w:val="641F5466"/>
    <w:rsid w:val="64A15589"/>
    <w:rsid w:val="68212C69"/>
    <w:rsid w:val="6CF941B4"/>
    <w:rsid w:val="6E8201DA"/>
    <w:rsid w:val="70B623BC"/>
    <w:rsid w:val="729660C5"/>
    <w:rsid w:val="729B5D0E"/>
    <w:rsid w:val="74392A0E"/>
    <w:rsid w:val="75B275F6"/>
    <w:rsid w:val="77A508C1"/>
    <w:rsid w:val="780F0D30"/>
    <w:rsid w:val="79792ECF"/>
    <w:rsid w:val="798B4E50"/>
    <w:rsid w:val="79D35D8D"/>
    <w:rsid w:val="7B713AB0"/>
    <w:rsid w:val="7D01740A"/>
    <w:rsid w:val="7D4A45B8"/>
    <w:rsid w:val="7EF7251E"/>
    <w:rsid w:val="7F370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60" w:lineRule="exact"/>
      <w:ind w:firstLine="880" w:firstLineChars="200"/>
      <w:outlineLvl w:val="0"/>
    </w:pPr>
    <w:rPr>
      <w:rFonts w:ascii="Times New Roman" w:hAnsi="Times New Roman" w:eastAsia="黑体" w:cs="Times New Roman"/>
      <w:kern w:val="44"/>
      <w:sz w:val="32"/>
      <w:szCs w:val="32"/>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unhideWhenUsed/>
    <w:qFormat/>
    <w:uiPriority w:val="0"/>
    <w:pPr>
      <w:keepNext/>
      <w:keepLines/>
      <w:spacing w:line="413" w:lineRule="auto"/>
      <w:outlineLvl w:val="2"/>
    </w:pPr>
    <w:rPr>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uiPriority w:val="0"/>
    <w:pPr>
      <w:jc w:val="left"/>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rPr>
  </w:style>
  <w:style w:type="character" w:styleId="12">
    <w:name w:val="page number"/>
    <w:qFormat/>
    <w:uiPriority w:val="0"/>
  </w:style>
  <w:style w:type="character" w:styleId="13">
    <w:name w:val="Hyperlink"/>
    <w:basedOn w:val="10"/>
    <w:qFormat/>
    <w:uiPriority w:val="0"/>
    <w:rPr>
      <w:color w:val="0000FF"/>
      <w:u w:val="single"/>
    </w:rPr>
  </w:style>
  <w:style w:type="character" w:customStyle="1" w:styleId="14">
    <w:name w:val="NormalCharacter"/>
    <w:semiHidden/>
    <w:qFormat/>
    <w:uiPriority w:val="0"/>
    <w:rPr>
      <w:rFonts w:ascii="Times New Roman" w:hAnsi="Times New Roman" w:eastAsia="仿宋" w:cs="Times New Roman"/>
      <w:kern w:val="21"/>
      <w:sz w:val="32"/>
      <w:szCs w:val="32"/>
      <w:lang w:val="en-US" w:eastAsia="zh-CN" w:bidi="ar-SA"/>
    </w:rPr>
  </w:style>
  <w:style w:type="paragraph" w:customStyle="1" w:styleId="15">
    <w:name w:val="列出段落1"/>
    <w:basedOn w:val="1"/>
    <w:qFormat/>
    <w:uiPriority w:val="34"/>
    <w:pPr>
      <w:ind w:firstLine="420" w:firstLineChars="200"/>
    </w:pPr>
    <w:rPr>
      <w:rFonts w:ascii="等线" w:hAnsi="等线" w:eastAsia="仿宋_GB2312" w:cs="Times New Roman"/>
      <w:sz w:val="3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1961</Words>
  <Characters>2044</Characters>
  <Lines>33</Lines>
  <Paragraphs>9</Paragraphs>
  <TotalTime>107</TotalTime>
  <ScaleCrop>false</ScaleCrop>
  <LinksUpToDate>false</LinksUpToDate>
  <CharactersWithSpaces>2049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2025-07-11T03:13:00Z</dcterms:created>
  <dc:creator>Administrator</dc:creator>
  <cp:lastModifiedBy>珣</cp:lastModifiedBy>
  <dcterms:modified xsi:type="dcterms:W3CDTF">2025-07-13T01:31:05Z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8DA6B31FF74148C2A3CF1925584D2270</vt:lpwstr>
  </property>
  <property fmtid="{D5CDD505-2E9C-101B-9397-08002B2CF9AE}" pid="4" name="KSOTemplateDocerSaveRecord">
    <vt:lpwstr>eyJoZGlkIjoiNDc0ZjJkMjRmODM4ZGI5ZWUzM2M5YmU0MzAyZmRiNjgiLCJ1c2VySWQiOiI1MjExMzQxNDkifQ==</vt:lpwstr>
  </property>
</Properties>
</file>