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center" w:tblpY="167"/>
        <w:tblW w:w="9351" w:type="dxa"/>
        <w:tblLayout w:type="fixed"/>
        <w:tblLook w:val="04A0" w:firstRow="1" w:lastRow="0" w:firstColumn="1" w:lastColumn="0" w:noHBand="0" w:noVBand="1"/>
      </w:tblPr>
      <w:tblGrid>
        <w:gridCol w:w="426"/>
        <w:gridCol w:w="4819"/>
        <w:gridCol w:w="425"/>
        <w:gridCol w:w="567"/>
        <w:gridCol w:w="567"/>
        <w:gridCol w:w="567"/>
        <w:gridCol w:w="704"/>
        <w:gridCol w:w="1276"/>
      </w:tblGrid>
      <w:tr w:rsidR="002B327F" w14:paraId="4C99F425" w14:textId="77777777">
        <w:trPr>
          <w:trHeight w:val="570"/>
        </w:trPr>
        <w:tc>
          <w:tcPr>
            <w:tcW w:w="9351" w:type="dxa"/>
            <w:gridSpan w:val="8"/>
            <w:noWrap/>
            <w:vAlign w:val="center"/>
          </w:tcPr>
          <w:p w14:paraId="5CAFA34E" w14:textId="77777777" w:rsidR="002B327F" w:rsidRDefault="002B327F">
            <w:pPr>
              <w:rPr>
                <w:rFonts w:ascii="方正小标宋_GBK" w:eastAsia="方正小标宋_GBK"/>
                <w:sz w:val="44"/>
                <w:szCs w:val="44"/>
              </w:rPr>
            </w:pPr>
          </w:p>
          <w:p w14:paraId="284CCF47" w14:textId="77777777" w:rsidR="002B327F" w:rsidRDefault="0051317D">
            <w:pPr>
              <w:jc w:val="center"/>
              <w:rPr>
                <w:rFonts w:ascii="方正小标宋_GBK" w:eastAsia="方正小标宋_GBK"/>
                <w:sz w:val="44"/>
                <w:szCs w:val="44"/>
              </w:rPr>
            </w:pPr>
            <w:r>
              <w:rPr>
                <w:rFonts w:ascii="方正小标宋简体" w:eastAsia="方正小标宋简体" w:hAnsi="仿宋" w:hint="eastAsia"/>
                <w:b/>
                <w:sz w:val="44"/>
                <w:szCs w:val="44"/>
              </w:rPr>
              <w:t>广西财经学院2025年女教职工“三八”妇女节活动纪念品采购报价单</w:t>
            </w:r>
          </w:p>
          <w:p w14:paraId="4F9AA967" w14:textId="77777777" w:rsidR="002B327F" w:rsidRDefault="0051317D">
            <w:pPr>
              <w:spacing w:before="100" w:beforeAutospacing="1" w:after="100" w:afterAutospacing="1" w:line="560" w:lineRule="exact"/>
              <w:jc w:val="left"/>
              <w:rPr>
                <w:rFonts w:ascii="华文仿宋" w:eastAsia="华文仿宋" w:hAnsi="华文仿宋"/>
                <w:sz w:val="32"/>
                <w:szCs w:val="32"/>
              </w:rPr>
            </w:pPr>
            <w:r>
              <w:rPr>
                <w:rFonts w:ascii="华文仿宋" w:eastAsia="华文仿宋" w:hAnsi="华文仿宋" w:hint="eastAsia"/>
                <w:sz w:val="32"/>
                <w:szCs w:val="32"/>
              </w:rPr>
              <w:t>项目名称：广西财经学院2025年女教职工“三八”妇女节活动纪念品采购</w:t>
            </w:r>
          </w:p>
          <w:p w14:paraId="3BE49E4E" w14:textId="68A5C9A7" w:rsidR="002B327F" w:rsidRDefault="0051317D">
            <w:pPr>
              <w:spacing w:before="100" w:beforeAutospacing="1" w:after="100" w:afterAutospacing="1" w:line="560" w:lineRule="exact"/>
              <w:jc w:val="left"/>
              <w:rPr>
                <w:rFonts w:ascii="华文仿宋" w:eastAsia="华文仿宋" w:hAnsi="华文仿宋"/>
                <w:sz w:val="32"/>
                <w:szCs w:val="32"/>
              </w:rPr>
            </w:pPr>
            <w:r>
              <w:rPr>
                <w:rFonts w:ascii="华文仿宋" w:eastAsia="华文仿宋" w:hAnsi="华文仿宋" w:hint="eastAsia"/>
                <w:sz w:val="32"/>
                <w:szCs w:val="32"/>
              </w:rPr>
              <w:t>上限控制价：49</w:t>
            </w:r>
            <w:r w:rsidR="003A50CF">
              <w:rPr>
                <w:rFonts w:ascii="华文仿宋" w:eastAsia="华文仿宋" w:hAnsi="华文仿宋"/>
                <w:sz w:val="32"/>
                <w:szCs w:val="32"/>
              </w:rPr>
              <w:t>,</w:t>
            </w:r>
            <w:r>
              <w:rPr>
                <w:rFonts w:ascii="华文仿宋" w:eastAsia="华文仿宋" w:hAnsi="华文仿宋" w:hint="eastAsia"/>
                <w:sz w:val="32"/>
                <w:szCs w:val="32"/>
              </w:rPr>
              <w:t>5</w:t>
            </w:r>
            <w:r w:rsidR="003A50CF">
              <w:rPr>
                <w:rFonts w:ascii="华文仿宋" w:eastAsia="华文仿宋" w:hAnsi="华文仿宋" w:hint="eastAsia"/>
                <w:sz w:val="32"/>
                <w:szCs w:val="32"/>
              </w:rPr>
              <w:t>0</w:t>
            </w:r>
            <w:r>
              <w:rPr>
                <w:rFonts w:ascii="华文仿宋" w:eastAsia="华文仿宋" w:hAnsi="华文仿宋" w:hint="eastAsia"/>
                <w:sz w:val="32"/>
                <w:szCs w:val="32"/>
              </w:rPr>
              <w:t>0.00元</w:t>
            </w:r>
            <w:bookmarkStart w:id="0" w:name="_GoBack"/>
            <w:bookmarkEnd w:id="0"/>
          </w:p>
        </w:tc>
      </w:tr>
      <w:tr w:rsidR="002B327F" w14:paraId="3DA07BC7" w14:textId="77777777">
        <w:trPr>
          <w:trHeight w:val="570"/>
        </w:trPr>
        <w:tc>
          <w:tcPr>
            <w:tcW w:w="426" w:type="dxa"/>
            <w:tcBorders>
              <w:top w:val="single" w:sz="4" w:space="0" w:color="auto"/>
              <w:left w:val="single" w:sz="4" w:space="0" w:color="auto"/>
              <w:bottom w:val="single" w:sz="4" w:space="0" w:color="auto"/>
              <w:right w:val="single" w:sz="4" w:space="0" w:color="auto"/>
            </w:tcBorders>
            <w:noWrap/>
            <w:vAlign w:val="center"/>
          </w:tcPr>
          <w:p w14:paraId="4938192A" w14:textId="77777777" w:rsidR="002B327F" w:rsidRDefault="0051317D">
            <w:pPr>
              <w:widowControl/>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4819" w:type="dxa"/>
            <w:tcBorders>
              <w:top w:val="single" w:sz="4" w:space="0" w:color="auto"/>
              <w:left w:val="nil"/>
              <w:bottom w:val="single" w:sz="4" w:space="0" w:color="auto"/>
              <w:right w:val="single" w:sz="4" w:space="0" w:color="auto"/>
            </w:tcBorders>
            <w:noWrap/>
            <w:vAlign w:val="center"/>
          </w:tcPr>
          <w:p w14:paraId="082A456A" w14:textId="77777777" w:rsidR="002B327F" w:rsidRDefault="0051317D">
            <w:pPr>
              <w:widowControl/>
              <w:jc w:val="center"/>
              <w:rPr>
                <w:rFonts w:ascii="宋体" w:eastAsia="宋体" w:hAnsi="宋体" w:cs="宋体"/>
                <w:b/>
                <w:bCs/>
                <w:sz w:val="24"/>
                <w:szCs w:val="24"/>
              </w:rPr>
            </w:pPr>
            <w:r>
              <w:rPr>
                <w:rFonts w:ascii="宋体" w:eastAsia="宋体" w:hAnsi="宋体" w:cs="宋体" w:hint="eastAsia"/>
                <w:b/>
                <w:bCs/>
                <w:sz w:val="24"/>
                <w:szCs w:val="24"/>
              </w:rPr>
              <w:t>具体（详细）规格参数</w:t>
            </w:r>
          </w:p>
        </w:tc>
        <w:tc>
          <w:tcPr>
            <w:tcW w:w="425" w:type="dxa"/>
            <w:tcBorders>
              <w:top w:val="single" w:sz="4" w:space="0" w:color="auto"/>
              <w:left w:val="nil"/>
              <w:bottom w:val="single" w:sz="4" w:space="0" w:color="auto"/>
              <w:right w:val="single" w:sz="4" w:space="0" w:color="auto"/>
            </w:tcBorders>
            <w:vAlign w:val="center"/>
          </w:tcPr>
          <w:p w14:paraId="58B5AF39" w14:textId="77777777" w:rsidR="002B327F" w:rsidRDefault="0051317D">
            <w:pPr>
              <w:widowControl/>
              <w:jc w:val="center"/>
              <w:rPr>
                <w:rFonts w:ascii="宋体" w:eastAsia="宋体" w:hAnsi="宋体" w:cs="宋体"/>
                <w:b/>
                <w:bCs/>
                <w:sz w:val="24"/>
                <w:szCs w:val="24"/>
              </w:rPr>
            </w:pPr>
            <w:r>
              <w:rPr>
                <w:rFonts w:ascii="宋体" w:eastAsia="宋体" w:hAnsi="宋体" w:cs="宋体" w:hint="eastAsia"/>
                <w:b/>
                <w:bCs/>
                <w:sz w:val="24"/>
                <w:szCs w:val="24"/>
              </w:rPr>
              <w:t>单位</w:t>
            </w:r>
          </w:p>
        </w:tc>
        <w:tc>
          <w:tcPr>
            <w:tcW w:w="567" w:type="dxa"/>
            <w:tcBorders>
              <w:top w:val="single" w:sz="4" w:space="0" w:color="auto"/>
              <w:left w:val="nil"/>
              <w:bottom w:val="single" w:sz="4" w:space="0" w:color="auto"/>
              <w:right w:val="single" w:sz="4" w:space="0" w:color="auto"/>
            </w:tcBorders>
            <w:vAlign w:val="center"/>
          </w:tcPr>
          <w:p w14:paraId="4D1014FE" w14:textId="77777777" w:rsidR="002B327F" w:rsidRDefault="0051317D">
            <w:pPr>
              <w:widowControl/>
              <w:jc w:val="center"/>
              <w:rPr>
                <w:rFonts w:ascii="宋体" w:eastAsia="宋体" w:hAnsi="宋体" w:cs="宋体"/>
                <w:b/>
                <w:bCs/>
                <w:sz w:val="24"/>
                <w:szCs w:val="24"/>
              </w:rPr>
            </w:pPr>
            <w:r>
              <w:rPr>
                <w:rFonts w:ascii="宋体" w:eastAsia="宋体" w:hAnsi="宋体" w:cs="宋体" w:hint="eastAsia"/>
                <w:b/>
                <w:bCs/>
                <w:sz w:val="24"/>
                <w:szCs w:val="24"/>
              </w:rPr>
              <w:t>数量</w:t>
            </w:r>
          </w:p>
        </w:tc>
        <w:tc>
          <w:tcPr>
            <w:tcW w:w="567" w:type="dxa"/>
            <w:tcBorders>
              <w:top w:val="single" w:sz="4" w:space="0" w:color="auto"/>
              <w:left w:val="nil"/>
              <w:bottom w:val="single" w:sz="4" w:space="0" w:color="auto"/>
              <w:right w:val="single" w:sz="4" w:space="0" w:color="auto"/>
            </w:tcBorders>
            <w:noWrap/>
            <w:vAlign w:val="center"/>
          </w:tcPr>
          <w:p w14:paraId="7D0234B4" w14:textId="77777777" w:rsidR="002B327F" w:rsidRDefault="0051317D">
            <w:pPr>
              <w:widowControl/>
              <w:jc w:val="center"/>
              <w:rPr>
                <w:rFonts w:ascii="宋体" w:eastAsia="宋体" w:hAnsi="宋体" w:cs="宋体"/>
                <w:b/>
                <w:bCs/>
                <w:sz w:val="24"/>
                <w:szCs w:val="24"/>
              </w:rPr>
            </w:pPr>
            <w:r>
              <w:rPr>
                <w:rFonts w:ascii="宋体" w:eastAsia="宋体" w:hAnsi="宋体" w:cs="宋体" w:hint="eastAsia"/>
                <w:b/>
                <w:bCs/>
                <w:sz w:val="24"/>
                <w:szCs w:val="24"/>
              </w:rPr>
              <w:t>市场价</w:t>
            </w:r>
          </w:p>
        </w:tc>
        <w:tc>
          <w:tcPr>
            <w:tcW w:w="567" w:type="dxa"/>
            <w:tcBorders>
              <w:top w:val="single" w:sz="4" w:space="0" w:color="auto"/>
              <w:left w:val="nil"/>
              <w:bottom w:val="single" w:sz="4" w:space="0" w:color="auto"/>
              <w:right w:val="single" w:sz="4" w:space="0" w:color="auto"/>
            </w:tcBorders>
            <w:noWrap/>
            <w:vAlign w:val="center"/>
          </w:tcPr>
          <w:p w14:paraId="58ACD4D3" w14:textId="77777777" w:rsidR="002B327F" w:rsidRDefault="0051317D">
            <w:pPr>
              <w:widowControl/>
              <w:jc w:val="center"/>
              <w:rPr>
                <w:rFonts w:ascii="宋体" w:eastAsia="宋体" w:hAnsi="宋体" w:cs="宋体"/>
                <w:b/>
                <w:bCs/>
                <w:color w:val="0070C0"/>
                <w:sz w:val="24"/>
                <w:szCs w:val="24"/>
              </w:rPr>
            </w:pPr>
            <w:r>
              <w:rPr>
                <w:rFonts w:ascii="宋体" w:eastAsia="宋体" w:hAnsi="宋体" w:cs="宋体" w:hint="eastAsia"/>
                <w:b/>
                <w:bCs/>
                <w:sz w:val="24"/>
                <w:szCs w:val="24"/>
              </w:rPr>
              <w:t>团购价</w:t>
            </w:r>
          </w:p>
        </w:tc>
        <w:tc>
          <w:tcPr>
            <w:tcW w:w="704" w:type="dxa"/>
            <w:tcBorders>
              <w:top w:val="single" w:sz="4" w:space="0" w:color="auto"/>
              <w:left w:val="nil"/>
              <w:bottom w:val="single" w:sz="4" w:space="0" w:color="auto"/>
              <w:right w:val="single" w:sz="4" w:space="0" w:color="auto"/>
            </w:tcBorders>
            <w:noWrap/>
            <w:vAlign w:val="center"/>
          </w:tcPr>
          <w:p w14:paraId="796D912B" w14:textId="77777777" w:rsidR="002B327F" w:rsidRDefault="0051317D">
            <w:pPr>
              <w:widowControl/>
              <w:jc w:val="center"/>
              <w:rPr>
                <w:rFonts w:ascii="宋体" w:eastAsia="宋体" w:hAnsi="宋体" w:cs="宋体"/>
                <w:b/>
                <w:bCs/>
                <w:sz w:val="24"/>
                <w:szCs w:val="24"/>
              </w:rPr>
            </w:pPr>
            <w:r>
              <w:rPr>
                <w:rFonts w:ascii="宋体" w:eastAsia="宋体" w:hAnsi="宋体" w:cs="宋体" w:hint="eastAsia"/>
                <w:b/>
                <w:bCs/>
                <w:sz w:val="24"/>
                <w:szCs w:val="24"/>
              </w:rPr>
              <w:t>是否响应</w:t>
            </w:r>
          </w:p>
        </w:tc>
        <w:tc>
          <w:tcPr>
            <w:tcW w:w="1276" w:type="dxa"/>
            <w:tcBorders>
              <w:top w:val="single" w:sz="4" w:space="0" w:color="auto"/>
              <w:left w:val="nil"/>
              <w:bottom w:val="single" w:sz="4" w:space="0" w:color="auto"/>
              <w:right w:val="single" w:sz="4" w:space="0" w:color="auto"/>
            </w:tcBorders>
            <w:noWrap/>
            <w:vAlign w:val="center"/>
          </w:tcPr>
          <w:p w14:paraId="7B671BC0" w14:textId="77777777" w:rsidR="002B327F" w:rsidRDefault="0051317D">
            <w:pPr>
              <w:widowControl/>
              <w:jc w:val="center"/>
              <w:rPr>
                <w:rFonts w:ascii="宋体" w:eastAsia="宋体" w:hAnsi="宋体" w:cs="宋体"/>
                <w:b/>
                <w:bCs/>
                <w:sz w:val="24"/>
                <w:szCs w:val="24"/>
              </w:rPr>
            </w:pPr>
            <w:r>
              <w:rPr>
                <w:rFonts w:ascii="宋体" w:eastAsia="宋体" w:hAnsi="宋体" w:cs="宋体" w:hint="eastAsia"/>
                <w:b/>
                <w:bCs/>
                <w:sz w:val="24"/>
                <w:szCs w:val="24"/>
              </w:rPr>
              <w:t>响应品牌及图片</w:t>
            </w:r>
          </w:p>
        </w:tc>
      </w:tr>
      <w:tr w:rsidR="002B327F" w14:paraId="5FBAB8DB" w14:textId="77777777">
        <w:trPr>
          <w:trHeight w:val="570"/>
        </w:trPr>
        <w:tc>
          <w:tcPr>
            <w:tcW w:w="426" w:type="dxa"/>
            <w:tcBorders>
              <w:top w:val="single" w:sz="4" w:space="0" w:color="auto"/>
              <w:left w:val="single" w:sz="4" w:space="0" w:color="auto"/>
              <w:bottom w:val="single" w:sz="4" w:space="0" w:color="auto"/>
              <w:right w:val="single" w:sz="4" w:space="0" w:color="auto"/>
            </w:tcBorders>
            <w:noWrap/>
            <w:vAlign w:val="center"/>
          </w:tcPr>
          <w:p w14:paraId="50B951D7" w14:textId="77777777" w:rsidR="002B327F" w:rsidRDefault="0051317D">
            <w:pPr>
              <w:jc w:val="center"/>
              <w:rPr>
                <w:color w:val="000000"/>
              </w:rPr>
            </w:pPr>
            <w:bookmarkStart w:id="1" w:name="OLE_LINK5"/>
            <w:r>
              <w:rPr>
                <w:rFonts w:hint="eastAsia"/>
                <w:color w:val="000000"/>
              </w:rPr>
              <w:t>方案一</w:t>
            </w:r>
            <w:bookmarkEnd w:id="1"/>
          </w:p>
        </w:tc>
        <w:tc>
          <w:tcPr>
            <w:tcW w:w="4819" w:type="dxa"/>
            <w:tcBorders>
              <w:top w:val="single" w:sz="4" w:space="0" w:color="auto"/>
              <w:left w:val="nil"/>
              <w:bottom w:val="single" w:sz="4" w:space="0" w:color="auto"/>
              <w:right w:val="single" w:sz="4" w:space="0" w:color="auto"/>
            </w:tcBorders>
            <w:noWrap/>
            <w:vAlign w:val="center"/>
          </w:tcPr>
          <w:p w14:paraId="15D705C4" w14:textId="77777777" w:rsidR="002B327F" w:rsidRDefault="0051317D">
            <w:pPr>
              <w:jc w:val="left"/>
              <w:rPr>
                <w:color w:val="000000"/>
                <w:sz w:val="24"/>
                <w:szCs w:val="24"/>
              </w:rPr>
            </w:pPr>
            <w:r>
              <w:rPr>
                <w:rFonts w:hint="eastAsia"/>
                <w:color w:val="000000"/>
                <w:sz w:val="24"/>
                <w:szCs w:val="24"/>
              </w:rPr>
              <w:t>一、采购内容：五折晴雨伞</w:t>
            </w:r>
          </w:p>
          <w:p w14:paraId="2C1BE751" w14:textId="77777777" w:rsidR="002B327F" w:rsidRDefault="0051317D">
            <w:pPr>
              <w:jc w:val="left"/>
              <w:rPr>
                <w:color w:val="000000"/>
                <w:sz w:val="24"/>
                <w:szCs w:val="24"/>
              </w:rPr>
            </w:pPr>
            <w:r>
              <w:rPr>
                <w:rFonts w:hint="eastAsia"/>
                <w:color w:val="000000"/>
                <w:sz w:val="24"/>
                <w:szCs w:val="24"/>
              </w:rPr>
              <w:t>二、具体要求：</w:t>
            </w:r>
          </w:p>
          <w:p w14:paraId="4585DA8E" w14:textId="77777777" w:rsidR="002B327F" w:rsidRDefault="0051317D">
            <w:pPr>
              <w:jc w:val="left"/>
              <w:rPr>
                <w:color w:val="000000"/>
                <w:sz w:val="24"/>
                <w:szCs w:val="24"/>
              </w:rPr>
            </w:pPr>
            <w:r>
              <w:rPr>
                <w:rFonts w:hint="eastAsia"/>
                <w:color w:val="000000"/>
                <w:sz w:val="24"/>
                <w:szCs w:val="24"/>
              </w:rPr>
              <w:t>1.</w:t>
            </w:r>
            <w:r>
              <w:rPr>
                <w:rFonts w:hint="eastAsia"/>
                <w:color w:val="000000"/>
                <w:sz w:val="24"/>
                <w:szCs w:val="24"/>
              </w:rPr>
              <w:t>每个供应商最多可提供</w:t>
            </w:r>
            <w:r>
              <w:rPr>
                <w:rFonts w:hint="eastAsia"/>
                <w:color w:val="000000"/>
                <w:sz w:val="24"/>
                <w:szCs w:val="24"/>
              </w:rPr>
              <w:t>2</w:t>
            </w:r>
            <w:r>
              <w:rPr>
                <w:rFonts w:hint="eastAsia"/>
                <w:color w:val="000000"/>
                <w:sz w:val="24"/>
                <w:szCs w:val="24"/>
              </w:rPr>
              <w:t>个方案供选择；</w:t>
            </w:r>
          </w:p>
          <w:p w14:paraId="3B1E420B" w14:textId="77777777" w:rsidR="002B327F" w:rsidRDefault="0051317D">
            <w:pPr>
              <w:jc w:val="left"/>
              <w:rPr>
                <w:color w:val="000000"/>
                <w:sz w:val="24"/>
                <w:szCs w:val="24"/>
              </w:rPr>
            </w:pPr>
            <w:r>
              <w:rPr>
                <w:rFonts w:hint="eastAsia"/>
                <w:color w:val="000000"/>
                <w:sz w:val="24"/>
                <w:szCs w:val="24"/>
              </w:rPr>
              <w:t>2.</w:t>
            </w:r>
            <w:r>
              <w:rPr>
                <w:rFonts w:hint="eastAsia"/>
                <w:color w:val="000000"/>
                <w:sz w:val="24"/>
                <w:szCs w:val="24"/>
              </w:rPr>
              <w:t>单价：不超过</w:t>
            </w:r>
            <w:r>
              <w:rPr>
                <w:rFonts w:hint="eastAsia"/>
                <w:color w:val="000000"/>
                <w:sz w:val="24"/>
                <w:szCs w:val="24"/>
              </w:rPr>
              <w:t>110</w:t>
            </w:r>
            <w:r>
              <w:rPr>
                <w:rFonts w:hint="eastAsia"/>
                <w:color w:val="000000"/>
                <w:sz w:val="24"/>
                <w:szCs w:val="24"/>
              </w:rPr>
              <w:t>元</w:t>
            </w:r>
            <w:r>
              <w:rPr>
                <w:rFonts w:hint="eastAsia"/>
                <w:color w:val="000000"/>
                <w:sz w:val="24"/>
                <w:szCs w:val="24"/>
              </w:rPr>
              <w:t>/</w:t>
            </w:r>
            <w:r>
              <w:rPr>
                <w:rFonts w:hint="eastAsia"/>
                <w:color w:val="000000"/>
                <w:sz w:val="24"/>
                <w:szCs w:val="24"/>
              </w:rPr>
              <w:t>把；</w:t>
            </w:r>
          </w:p>
          <w:p w14:paraId="12D86C47" w14:textId="77777777" w:rsidR="002B327F" w:rsidRDefault="0051317D">
            <w:pPr>
              <w:jc w:val="left"/>
            </w:pPr>
            <w:r>
              <w:rPr>
                <w:rFonts w:hint="eastAsia"/>
                <w:color w:val="000000"/>
                <w:sz w:val="24"/>
                <w:szCs w:val="24"/>
              </w:rPr>
              <w:t>3.</w:t>
            </w:r>
            <w:r>
              <w:rPr>
                <w:rFonts w:hint="eastAsia"/>
                <w:color w:val="000000"/>
                <w:sz w:val="24"/>
                <w:szCs w:val="24"/>
              </w:rPr>
              <w:t>数量：约</w:t>
            </w:r>
            <w:r>
              <w:rPr>
                <w:rFonts w:hint="eastAsia"/>
                <w:color w:val="000000"/>
                <w:sz w:val="24"/>
                <w:szCs w:val="24"/>
              </w:rPr>
              <w:t>450</w:t>
            </w:r>
            <w:r>
              <w:rPr>
                <w:rFonts w:hint="eastAsia"/>
                <w:color w:val="000000"/>
                <w:sz w:val="24"/>
                <w:szCs w:val="24"/>
              </w:rPr>
              <w:t>把；</w:t>
            </w:r>
            <w:r>
              <w:rPr>
                <w:rFonts w:hint="eastAsia"/>
              </w:rPr>
              <w:t xml:space="preserve"> </w:t>
            </w:r>
          </w:p>
          <w:p w14:paraId="473E0F9A" w14:textId="77777777" w:rsidR="002B327F" w:rsidRDefault="0051317D">
            <w:pPr>
              <w:jc w:val="left"/>
              <w:rPr>
                <w:color w:val="000000"/>
                <w:sz w:val="24"/>
                <w:szCs w:val="24"/>
              </w:rPr>
            </w:pPr>
            <w:r>
              <w:rPr>
                <w:rFonts w:hint="eastAsia"/>
                <w:color w:val="000000"/>
                <w:sz w:val="24"/>
                <w:szCs w:val="24"/>
              </w:rPr>
              <w:t>4</w:t>
            </w:r>
            <w:r>
              <w:rPr>
                <w:rFonts w:hint="eastAsia"/>
                <w:color w:val="000000"/>
                <w:sz w:val="24"/>
                <w:szCs w:val="24"/>
              </w:rPr>
              <w:t>、商家需提供样品供评审，样品需符合技术参数要求；</w:t>
            </w:r>
          </w:p>
          <w:p w14:paraId="7504F9B4" w14:textId="77777777" w:rsidR="002B327F" w:rsidRDefault="0051317D">
            <w:pPr>
              <w:jc w:val="left"/>
              <w:rPr>
                <w:color w:val="000000"/>
                <w:sz w:val="24"/>
                <w:szCs w:val="24"/>
              </w:rPr>
            </w:pPr>
            <w:r>
              <w:rPr>
                <w:rFonts w:hint="eastAsia"/>
                <w:color w:val="000000"/>
                <w:sz w:val="24"/>
                <w:szCs w:val="24"/>
              </w:rPr>
              <w:t>三、参数要求：</w:t>
            </w:r>
          </w:p>
          <w:p w14:paraId="5AEC75DC" w14:textId="77777777" w:rsidR="002B327F" w:rsidRDefault="0051317D">
            <w:pPr>
              <w:jc w:val="left"/>
              <w:rPr>
                <w:color w:val="000000"/>
                <w:sz w:val="24"/>
                <w:szCs w:val="24"/>
              </w:rPr>
            </w:pPr>
            <w:r>
              <w:rPr>
                <w:rFonts w:hint="eastAsia"/>
                <w:color w:val="000000"/>
                <w:sz w:val="24"/>
                <w:szCs w:val="24"/>
              </w:rPr>
              <w:t xml:space="preserve"> 1</w:t>
            </w:r>
            <w:r>
              <w:rPr>
                <w:rFonts w:hint="eastAsia"/>
                <w:color w:val="000000"/>
                <w:sz w:val="24"/>
                <w:szCs w:val="24"/>
              </w:rPr>
              <w:t>、尺寸规格：折叠长度通常在</w:t>
            </w:r>
            <w:r>
              <w:rPr>
                <w:rFonts w:hint="eastAsia"/>
                <w:color w:val="000000"/>
                <w:sz w:val="24"/>
                <w:szCs w:val="24"/>
              </w:rPr>
              <w:t>20-30</w:t>
            </w:r>
            <w:r>
              <w:rPr>
                <w:rFonts w:hint="eastAsia"/>
                <w:color w:val="000000"/>
                <w:sz w:val="24"/>
                <w:szCs w:val="24"/>
              </w:rPr>
              <w:t>厘米之间，便于携带；</w:t>
            </w:r>
          </w:p>
          <w:p w14:paraId="3C726259" w14:textId="77777777" w:rsidR="002B327F" w:rsidRDefault="0051317D">
            <w:pPr>
              <w:jc w:val="left"/>
              <w:rPr>
                <w:color w:val="000000"/>
                <w:sz w:val="24"/>
                <w:szCs w:val="24"/>
              </w:rPr>
            </w:pPr>
            <w:r>
              <w:rPr>
                <w:rFonts w:hint="eastAsia"/>
                <w:color w:val="000000"/>
                <w:sz w:val="24"/>
                <w:szCs w:val="24"/>
              </w:rPr>
              <w:t>根据伞骨质量和设计，展开直径为</w:t>
            </w:r>
            <w:r>
              <w:rPr>
                <w:rFonts w:hint="eastAsia"/>
                <w:color w:val="000000"/>
                <w:sz w:val="24"/>
                <w:szCs w:val="24"/>
              </w:rPr>
              <w:t>90-110cm</w:t>
            </w:r>
            <w:r>
              <w:rPr>
                <w:rFonts w:hint="eastAsia"/>
                <w:color w:val="000000"/>
                <w:sz w:val="24"/>
                <w:szCs w:val="24"/>
              </w:rPr>
              <w:t>，满足单人或双人使用需求；</w:t>
            </w:r>
          </w:p>
          <w:p w14:paraId="0B33B99E" w14:textId="77777777" w:rsidR="002B327F" w:rsidRDefault="0051317D">
            <w:pPr>
              <w:jc w:val="left"/>
              <w:rPr>
                <w:color w:val="000000"/>
                <w:sz w:val="24"/>
                <w:szCs w:val="24"/>
              </w:rPr>
            </w:pPr>
            <w:r>
              <w:rPr>
                <w:rFonts w:hint="eastAsia"/>
                <w:color w:val="000000"/>
                <w:sz w:val="24"/>
                <w:szCs w:val="24"/>
              </w:rPr>
              <w:t xml:space="preserve"> 2</w:t>
            </w:r>
            <w:r>
              <w:rPr>
                <w:rFonts w:hint="eastAsia"/>
                <w:color w:val="000000"/>
                <w:sz w:val="24"/>
                <w:szCs w:val="24"/>
              </w:rPr>
              <w:t>、材质要求</w:t>
            </w:r>
            <w:r>
              <w:rPr>
                <w:rFonts w:hint="eastAsia"/>
                <w:color w:val="000000"/>
                <w:sz w:val="24"/>
                <w:szCs w:val="24"/>
              </w:rPr>
              <w:t>:</w:t>
            </w:r>
          </w:p>
          <w:p w14:paraId="5A64883C" w14:textId="77777777" w:rsidR="002B327F" w:rsidRDefault="0051317D">
            <w:pPr>
              <w:jc w:val="left"/>
              <w:rPr>
                <w:color w:val="000000"/>
                <w:sz w:val="24"/>
                <w:szCs w:val="24"/>
              </w:rPr>
            </w:pPr>
            <w:r>
              <w:rPr>
                <w:rFonts w:hint="eastAsia"/>
                <w:color w:val="000000"/>
                <w:sz w:val="24"/>
                <w:szCs w:val="24"/>
              </w:rPr>
              <w:t>（</w:t>
            </w:r>
            <w:r>
              <w:rPr>
                <w:rFonts w:hint="eastAsia"/>
                <w:color w:val="000000"/>
                <w:sz w:val="24"/>
                <w:szCs w:val="24"/>
              </w:rPr>
              <w:t>1</w:t>
            </w:r>
            <w:r>
              <w:rPr>
                <w:rFonts w:hint="eastAsia"/>
                <w:color w:val="000000"/>
                <w:sz w:val="24"/>
                <w:szCs w:val="24"/>
              </w:rPr>
              <w:t>）伞面布料：高密度碰击布</w:t>
            </w:r>
            <w:r>
              <w:rPr>
                <w:rFonts w:hint="eastAsia"/>
                <w:color w:val="000000"/>
                <w:sz w:val="24"/>
                <w:szCs w:val="24"/>
              </w:rPr>
              <w:t>/</w:t>
            </w:r>
            <w:r>
              <w:rPr>
                <w:rFonts w:hint="eastAsia"/>
                <w:color w:val="000000"/>
                <w:sz w:val="24"/>
                <w:szCs w:val="24"/>
              </w:rPr>
              <w:t>涤纶防水布（需注明防水等级）；</w:t>
            </w:r>
            <w:r>
              <w:rPr>
                <w:rFonts w:hint="eastAsia"/>
                <w:color w:val="000000"/>
                <w:sz w:val="24"/>
                <w:szCs w:val="24"/>
              </w:rPr>
              <w:t xml:space="preserve">  </w:t>
            </w:r>
          </w:p>
          <w:p w14:paraId="5DCB5B95" w14:textId="77777777" w:rsidR="002B327F" w:rsidRDefault="0051317D">
            <w:pPr>
              <w:jc w:val="left"/>
              <w:rPr>
                <w:color w:val="000000"/>
                <w:sz w:val="24"/>
                <w:szCs w:val="24"/>
              </w:rPr>
            </w:pPr>
            <w:r>
              <w:rPr>
                <w:rFonts w:hint="eastAsia"/>
                <w:color w:val="000000"/>
                <w:sz w:val="24"/>
                <w:szCs w:val="24"/>
              </w:rPr>
              <w:t>（</w:t>
            </w:r>
            <w:r>
              <w:rPr>
                <w:rFonts w:hint="eastAsia"/>
                <w:color w:val="000000"/>
                <w:sz w:val="24"/>
                <w:szCs w:val="24"/>
              </w:rPr>
              <w:t>2</w:t>
            </w:r>
            <w:r>
              <w:rPr>
                <w:rFonts w:hint="eastAsia"/>
                <w:color w:val="000000"/>
                <w:sz w:val="24"/>
                <w:szCs w:val="24"/>
              </w:rPr>
              <w:t>）伞骨材质：铝合金</w:t>
            </w:r>
            <w:r>
              <w:rPr>
                <w:rFonts w:hint="eastAsia"/>
                <w:color w:val="000000"/>
                <w:sz w:val="24"/>
                <w:szCs w:val="24"/>
              </w:rPr>
              <w:t>/</w:t>
            </w:r>
            <w:r>
              <w:rPr>
                <w:rFonts w:hint="eastAsia"/>
                <w:color w:val="000000"/>
                <w:sz w:val="24"/>
                <w:szCs w:val="24"/>
              </w:rPr>
              <w:t>碳纤维（要求轻量且抗风），数量不少于</w:t>
            </w:r>
            <w:r>
              <w:rPr>
                <w:rFonts w:hint="eastAsia"/>
                <w:color w:val="000000"/>
                <w:sz w:val="24"/>
                <w:szCs w:val="24"/>
              </w:rPr>
              <w:t>8</w:t>
            </w:r>
            <w:r>
              <w:rPr>
                <w:rFonts w:hint="eastAsia"/>
                <w:color w:val="000000"/>
                <w:sz w:val="24"/>
                <w:szCs w:val="24"/>
              </w:rPr>
              <w:t>骨；</w:t>
            </w:r>
            <w:r>
              <w:rPr>
                <w:rFonts w:hint="eastAsia"/>
                <w:color w:val="000000"/>
                <w:sz w:val="24"/>
                <w:szCs w:val="24"/>
              </w:rPr>
              <w:t xml:space="preserve">  </w:t>
            </w:r>
          </w:p>
          <w:p w14:paraId="5D8551A6" w14:textId="77777777" w:rsidR="002B327F" w:rsidRDefault="0051317D">
            <w:pPr>
              <w:jc w:val="left"/>
              <w:rPr>
                <w:color w:val="000000"/>
                <w:sz w:val="24"/>
                <w:szCs w:val="24"/>
              </w:rPr>
            </w:pPr>
            <w:r>
              <w:rPr>
                <w:rFonts w:hint="eastAsia"/>
                <w:color w:val="000000"/>
                <w:sz w:val="24"/>
                <w:szCs w:val="24"/>
              </w:rPr>
              <w:t>（</w:t>
            </w:r>
            <w:r>
              <w:rPr>
                <w:rFonts w:hint="eastAsia"/>
                <w:color w:val="000000"/>
                <w:sz w:val="24"/>
                <w:szCs w:val="24"/>
              </w:rPr>
              <w:t>3</w:t>
            </w:r>
            <w:r>
              <w:rPr>
                <w:rFonts w:hint="eastAsia"/>
                <w:color w:val="000000"/>
                <w:sz w:val="24"/>
                <w:szCs w:val="24"/>
              </w:rPr>
              <w:t>）伞杆材质：铝合金</w:t>
            </w:r>
            <w:r>
              <w:rPr>
                <w:rFonts w:hint="eastAsia"/>
                <w:color w:val="000000"/>
                <w:sz w:val="24"/>
                <w:szCs w:val="24"/>
              </w:rPr>
              <w:t>/</w:t>
            </w:r>
            <w:r>
              <w:rPr>
                <w:rFonts w:hint="eastAsia"/>
                <w:color w:val="000000"/>
                <w:sz w:val="24"/>
                <w:szCs w:val="24"/>
              </w:rPr>
              <w:t>钢制（需防锈处理）</w:t>
            </w:r>
            <w:r>
              <w:rPr>
                <w:rFonts w:hint="eastAsia"/>
                <w:color w:val="000000"/>
                <w:sz w:val="24"/>
                <w:szCs w:val="24"/>
              </w:rPr>
              <w:t xml:space="preserve"> </w:t>
            </w:r>
            <w:r>
              <w:rPr>
                <w:rFonts w:hint="eastAsia"/>
                <w:color w:val="000000"/>
                <w:sz w:val="24"/>
                <w:szCs w:val="24"/>
              </w:rPr>
              <w:t>；</w:t>
            </w:r>
            <w:r>
              <w:rPr>
                <w:rFonts w:hint="eastAsia"/>
                <w:color w:val="000000"/>
                <w:sz w:val="24"/>
                <w:szCs w:val="24"/>
              </w:rPr>
              <w:t xml:space="preserve"> </w:t>
            </w:r>
          </w:p>
          <w:p w14:paraId="5E9A2412" w14:textId="77777777" w:rsidR="002B327F" w:rsidRDefault="0051317D">
            <w:pPr>
              <w:jc w:val="left"/>
              <w:rPr>
                <w:color w:val="000000"/>
                <w:sz w:val="24"/>
                <w:szCs w:val="24"/>
              </w:rPr>
            </w:pPr>
            <w:r>
              <w:rPr>
                <w:rFonts w:hint="eastAsia"/>
                <w:color w:val="000000"/>
                <w:sz w:val="24"/>
                <w:szCs w:val="24"/>
              </w:rPr>
              <w:t>（</w:t>
            </w:r>
            <w:r>
              <w:rPr>
                <w:rFonts w:hint="eastAsia"/>
                <w:color w:val="000000"/>
                <w:sz w:val="24"/>
                <w:szCs w:val="24"/>
              </w:rPr>
              <w:t>4</w:t>
            </w:r>
            <w:r>
              <w:rPr>
                <w:rFonts w:hint="eastAsia"/>
                <w:color w:val="000000"/>
                <w:sz w:val="24"/>
                <w:szCs w:val="24"/>
              </w:rPr>
              <w:t>）手柄材质：防滑材质</w:t>
            </w:r>
            <w:r>
              <w:rPr>
                <w:rFonts w:hint="eastAsia"/>
                <w:color w:val="000000"/>
                <w:sz w:val="24"/>
                <w:szCs w:val="24"/>
              </w:rPr>
              <w:t>/</w:t>
            </w:r>
            <w:r>
              <w:rPr>
                <w:rFonts w:hint="eastAsia"/>
                <w:color w:val="000000"/>
                <w:sz w:val="24"/>
                <w:szCs w:val="24"/>
              </w:rPr>
              <w:t>木质（需符合人体工程学）。</w:t>
            </w:r>
          </w:p>
          <w:p w14:paraId="5A66AD6A" w14:textId="77777777" w:rsidR="002B327F" w:rsidRDefault="0051317D">
            <w:pPr>
              <w:jc w:val="left"/>
              <w:rPr>
                <w:color w:val="000000"/>
                <w:sz w:val="24"/>
                <w:szCs w:val="24"/>
              </w:rPr>
            </w:pPr>
            <w:r>
              <w:rPr>
                <w:rFonts w:hint="eastAsia"/>
                <w:color w:val="000000"/>
                <w:sz w:val="24"/>
                <w:szCs w:val="24"/>
              </w:rPr>
              <w:t>3</w:t>
            </w:r>
            <w:r>
              <w:rPr>
                <w:rFonts w:hint="eastAsia"/>
                <w:color w:val="000000"/>
                <w:sz w:val="24"/>
                <w:szCs w:val="24"/>
              </w:rPr>
              <w:t>、功能性：</w:t>
            </w:r>
          </w:p>
          <w:p w14:paraId="3017A469" w14:textId="77777777" w:rsidR="002B327F" w:rsidRDefault="0051317D">
            <w:pPr>
              <w:jc w:val="left"/>
              <w:rPr>
                <w:color w:val="000000"/>
                <w:sz w:val="24"/>
                <w:szCs w:val="24"/>
              </w:rPr>
            </w:pPr>
            <w:r>
              <w:rPr>
                <w:rFonts w:hint="eastAsia"/>
                <w:color w:val="000000"/>
                <w:sz w:val="24"/>
                <w:szCs w:val="24"/>
              </w:rPr>
              <w:t>（</w:t>
            </w:r>
            <w:r>
              <w:rPr>
                <w:rFonts w:hint="eastAsia"/>
                <w:color w:val="000000"/>
                <w:sz w:val="24"/>
                <w:szCs w:val="24"/>
              </w:rPr>
              <w:t>1</w:t>
            </w:r>
            <w:r>
              <w:rPr>
                <w:rFonts w:hint="eastAsia"/>
                <w:color w:val="000000"/>
                <w:sz w:val="24"/>
                <w:szCs w:val="24"/>
              </w:rPr>
              <w:t>）防晒性：防紫外线性能须达到</w:t>
            </w:r>
            <w:r>
              <w:rPr>
                <w:rFonts w:hint="eastAsia"/>
                <w:color w:val="000000"/>
                <w:sz w:val="24"/>
                <w:szCs w:val="24"/>
              </w:rPr>
              <w:t xml:space="preserve"> UPF&gt;40</w:t>
            </w:r>
            <w:r>
              <w:rPr>
                <w:rFonts w:hint="eastAsia"/>
                <w:color w:val="000000"/>
                <w:sz w:val="24"/>
                <w:szCs w:val="24"/>
              </w:rPr>
              <w:t>且</w:t>
            </w:r>
            <w:r>
              <w:rPr>
                <w:rFonts w:hint="eastAsia"/>
                <w:color w:val="000000"/>
                <w:sz w:val="24"/>
                <w:szCs w:val="24"/>
              </w:rPr>
              <w:t>UVA&lt;5%</w:t>
            </w:r>
            <w:r>
              <w:rPr>
                <w:rFonts w:hint="eastAsia"/>
                <w:color w:val="000000"/>
                <w:sz w:val="24"/>
                <w:szCs w:val="24"/>
              </w:rPr>
              <w:t>，并在产品上进行明示</w:t>
            </w:r>
            <w:r>
              <w:rPr>
                <w:rFonts w:hint="eastAsia"/>
                <w:color w:val="000000"/>
                <w:sz w:val="24"/>
                <w:szCs w:val="24"/>
              </w:rPr>
              <w:t>;</w:t>
            </w:r>
          </w:p>
          <w:p w14:paraId="160B0F03" w14:textId="77777777" w:rsidR="002B327F" w:rsidRDefault="0051317D">
            <w:pPr>
              <w:jc w:val="left"/>
              <w:rPr>
                <w:color w:val="000000"/>
                <w:sz w:val="24"/>
                <w:szCs w:val="24"/>
              </w:rPr>
            </w:pPr>
            <w:r>
              <w:rPr>
                <w:rFonts w:hint="eastAsia"/>
                <w:color w:val="000000"/>
                <w:sz w:val="24"/>
                <w:szCs w:val="24"/>
              </w:rPr>
              <w:t>（</w:t>
            </w:r>
            <w:r>
              <w:rPr>
                <w:rFonts w:hint="eastAsia"/>
                <w:color w:val="000000"/>
                <w:sz w:val="24"/>
                <w:szCs w:val="24"/>
              </w:rPr>
              <w:t>2</w:t>
            </w:r>
            <w:r>
              <w:rPr>
                <w:rFonts w:hint="eastAsia"/>
                <w:color w:val="000000"/>
                <w:sz w:val="24"/>
                <w:szCs w:val="24"/>
              </w:rPr>
              <w:t>）防水性：需有复合黑胶涂层处理，滴</w:t>
            </w:r>
            <w:r>
              <w:rPr>
                <w:rFonts w:hint="eastAsia"/>
                <w:color w:val="000000"/>
                <w:sz w:val="24"/>
                <w:szCs w:val="24"/>
              </w:rPr>
              <w:lastRenderedPageBreak/>
              <w:t>水不漏</w:t>
            </w:r>
            <w:r>
              <w:rPr>
                <w:rFonts w:hint="eastAsia"/>
                <w:color w:val="000000"/>
                <w:sz w:val="24"/>
                <w:szCs w:val="24"/>
              </w:rPr>
              <w:t>;</w:t>
            </w:r>
          </w:p>
          <w:p w14:paraId="414BA8C7" w14:textId="77777777" w:rsidR="002B327F" w:rsidRDefault="0051317D">
            <w:pPr>
              <w:jc w:val="left"/>
              <w:rPr>
                <w:color w:val="000000"/>
                <w:sz w:val="24"/>
                <w:szCs w:val="24"/>
              </w:rPr>
            </w:pPr>
            <w:r>
              <w:rPr>
                <w:rFonts w:hint="eastAsia"/>
                <w:color w:val="000000"/>
                <w:sz w:val="24"/>
                <w:szCs w:val="24"/>
              </w:rPr>
              <w:t>（</w:t>
            </w:r>
            <w:r>
              <w:rPr>
                <w:rFonts w:hint="eastAsia"/>
                <w:color w:val="000000"/>
                <w:sz w:val="24"/>
                <w:szCs w:val="24"/>
              </w:rPr>
              <w:t>3</w:t>
            </w:r>
            <w:r>
              <w:rPr>
                <w:rFonts w:hint="eastAsia"/>
                <w:color w:val="000000"/>
                <w:sz w:val="24"/>
                <w:szCs w:val="24"/>
              </w:rPr>
              <w:t>）防风设计：是否配备防风珠、加固伞骨或反向收折结构，抗风等级（如可以抵御</w:t>
            </w:r>
            <w:r>
              <w:rPr>
                <w:rFonts w:hint="eastAsia"/>
                <w:color w:val="000000"/>
                <w:sz w:val="24"/>
                <w:szCs w:val="24"/>
              </w:rPr>
              <w:t>5-7</w:t>
            </w:r>
            <w:r>
              <w:rPr>
                <w:rFonts w:hint="eastAsia"/>
                <w:color w:val="000000"/>
                <w:sz w:val="24"/>
                <w:szCs w:val="24"/>
              </w:rPr>
              <w:t>级风）</w:t>
            </w:r>
            <w:r>
              <w:rPr>
                <w:rFonts w:hint="eastAsia"/>
                <w:color w:val="000000"/>
                <w:sz w:val="24"/>
                <w:szCs w:val="24"/>
              </w:rPr>
              <w:t xml:space="preserve">; </w:t>
            </w:r>
          </w:p>
          <w:p w14:paraId="0E96A719" w14:textId="77777777" w:rsidR="002B327F" w:rsidRDefault="0051317D">
            <w:pPr>
              <w:jc w:val="left"/>
              <w:rPr>
                <w:color w:val="000000"/>
                <w:sz w:val="24"/>
                <w:szCs w:val="24"/>
              </w:rPr>
            </w:pPr>
            <w:r>
              <w:rPr>
                <w:rFonts w:hint="eastAsia"/>
                <w:color w:val="000000"/>
                <w:sz w:val="24"/>
                <w:szCs w:val="24"/>
              </w:rPr>
              <w:t>（</w:t>
            </w:r>
            <w:r>
              <w:rPr>
                <w:rFonts w:hint="eastAsia"/>
                <w:color w:val="000000"/>
                <w:sz w:val="24"/>
                <w:szCs w:val="24"/>
              </w:rPr>
              <w:t>4</w:t>
            </w:r>
            <w:r>
              <w:rPr>
                <w:rFonts w:hint="eastAsia"/>
                <w:color w:val="000000"/>
                <w:sz w:val="24"/>
                <w:szCs w:val="24"/>
              </w:rPr>
              <w:t>）开合方式：手动或自动开收；</w:t>
            </w:r>
          </w:p>
          <w:p w14:paraId="44952487" w14:textId="77777777" w:rsidR="002B327F" w:rsidRDefault="0051317D">
            <w:pPr>
              <w:jc w:val="left"/>
              <w:rPr>
                <w:color w:val="000000"/>
                <w:sz w:val="24"/>
                <w:szCs w:val="24"/>
              </w:rPr>
            </w:pPr>
            <w:r>
              <w:rPr>
                <w:rFonts w:hint="eastAsia"/>
                <w:color w:val="000000"/>
                <w:sz w:val="24"/>
                <w:szCs w:val="24"/>
              </w:rPr>
              <w:t>（</w:t>
            </w:r>
            <w:r>
              <w:rPr>
                <w:rFonts w:hint="eastAsia"/>
                <w:color w:val="000000"/>
                <w:sz w:val="24"/>
                <w:szCs w:val="24"/>
              </w:rPr>
              <w:t>5</w:t>
            </w:r>
            <w:r>
              <w:rPr>
                <w:rFonts w:hint="eastAsia"/>
                <w:color w:val="000000"/>
                <w:sz w:val="24"/>
                <w:szCs w:val="24"/>
              </w:rPr>
              <w:t>）重量：</w:t>
            </w:r>
            <w:r>
              <w:rPr>
                <w:rFonts w:hint="eastAsia"/>
                <w:color w:val="000000"/>
                <w:sz w:val="24"/>
                <w:szCs w:val="24"/>
              </w:rPr>
              <w:t>200-300g</w:t>
            </w:r>
            <w:r>
              <w:rPr>
                <w:rFonts w:hint="eastAsia"/>
                <w:color w:val="000000"/>
                <w:sz w:val="24"/>
                <w:szCs w:val="24"/>
              </w:rPr>
              <w:t>之间。</w:t>
            </w:r>
          </w:p>
          <w:p w14:paraId="7085890F" w14:textId="77777777" w:rsidR="002B327F" w:rsidRDefault="0051317D">
            <w:pPr>
              <w:jc w:val="left"/>
              <w:rPr>
                <w:color w:val="000000"/>
                <w:sz w:val="24"/>
                <w:szCs w:val="24"/>
              </w:rPr>
            </w:pPr>
            <w:r>
              <w:rPr>
                <w:rFonts w:hint="eastAsia"/>
                <w:color w:val="000000"/>
                <w:sz w:val="24"/>
                <w:szCs w:val="24"/>
              </w:rPr>
              <w:t>4</w:t>
            </w:r>
            <w:r>
              <w:rPr>
                <w:rFonts w:hint="eastAsia"/>
                <w:color w:val="000000"/>
                <w:sz w:val="24"/>
                <w:szCs w:val="24"/>
              </w:rPr>
              <w:t>、包装：独立伞套</w:t>
            </w:r>
            <w:r>
              <w:rPr>
                <w:rFonts w:hint="eastAsia"/>
                <w:color w:val="000000"/>
                <w:sz w:val="24"/>
                <w:szCs w:val="24"/>
              </w:rPr>
              <w:t>/</w:t>
            </w:r>
            <w:r>
              <w:rPr>
                <w:rFonts w:hint="eastAsia"/>
                <w:color w:val="000000"/>
                <w:sz w:val="24"/>
                <w:szCs w:val="24"/>
              </w:rPr>
              <w:t>环保纸盒</w:t>
            </w:r>
          </w:p>
        </w:tc>
        <w:tc>
          <w:tcPr>
            <w:tcW w:w="425" w:type="dxa"/>
            <w:tcBorders>
              <w:top w:val="single" w:sz="4" w:space="0" w:color="auto"/>
              <w:left w:val="nil"/>
              <w:bottom w:val="single" w:sz="4" w:space="0" w:color="auto"/>
              <w:right w:val="single" w:sz="4" w:space="0" w:color="auto"/>
            </w:tcBorders>
            <w:vAlign w:val="center"/>
          </w:tcPr>
          <w:p w14:paraId="4DE7EA20" w14:textId="77777777" w:rsidR="002B327F" w:rsidRDefault="002B327F">
            <w:pPr>
              <w:jc w:val="center"/>
              <w:rPr>
                <w:color w:val="000000"/>
                <w:sz w:val="24"/>
                <w:szCs w:val="24"/>
              </w:rPr>
            </w:pPr>
          </w:p>
        </w:tc>
        <w:tc>
          <w:tcPr>
            <w:tcW w:w="567" w:type="dxa"/>
            <w:tcBorders>
              <w:top w:val="single" w:sz="4" w:space="0" w:color="auto"/>
              <w:left w:val="nil"/>
              <w:bottom w:val="single" w:sz="4" w:space="0" w:color="auto"/>
              <w:right w:val="single" w:sz="4" w:space="0" w:color="auto"/>
            </w:tcBorders>
            <w:vAlign w:val="center"/>
          </w:tcPr>
          <w:p w14:paraId="550DBA32" w14:textId="77777777" w:rsidR="002B327F" w:rsidRDefault="002B327F">
            <w:pPr>
              <w:jc w:val="center"/>
              <w:rPr>
                <w:rFonts w:ascii="宋体" w:eastAsia="宋体" w:hAnsi="宋体" w:cs="宋体"/>
                <w:sz w:val="24"/>
                <w:szCs w:val="24"/>
              </w:rPr>
            </w:pPr>
          </w:p>
        </w:tc>
        <w:tc>
          <w:tcPr>
            <w:tcW w:w="567" w:type="dxa"/>
            <w:tcBorders>
              <w:top w:val="single" w:sz="4" w:space="0" w:color="auto"/>
              <w:left w:val="nil"/>
              <w:bottom w:val="single" w:sz="4" w:space="0" w:color="auto"/>
              <w:right w:val="single" w:sz="4" w:space="0" w:color="auto"/>
            </w:tcBorders>
            <w:noWrap/>
            <w:vAlign w:val="center"/>
          </w:tcPr>
          <w:p w14:paraId="0AACF193" w14:textId="77777777" w:rsidR="002B327F" w:rsidRDefault="002B327F">
            <w:pPr>
              <w:jc w:val="center"/>
              <w:rPr>
                <w:color w:val="000000"/>
                <w:sz w:val="24"/>
                <w:szCs w:val="24"/>
              </w:rPr>
            </w:pPr>
          </w:p>
        </w:tc>
        <w:tc>
          <w:tcPr>
            <w:tcW w:w="567" w:type="dxa"/>
            <w:tcBorders>
              <w:top w:val="single" w:sz="4" w:space="0" w:color="auto"/>
              <w:left w:val="nil"/>
              <w:bottom w:val="single" w:sz="4" w:space="0" w:color="auto"/>
              <w:right w:val="single" w:sz="4" w:space="0" w:color="auto"/>
            </w:tcBorders>
            <w:noWrap/>
            <w:vAlign w:val="center"/>
          </w:tcPr>
          <w:p w14:paraId="27BC4CFA" w14:textId="77777777" w:rsidR="002B327F" w:rsidRDefault="002B327F">
            <w:pPr>
              <w:jc w:val="right"/>
              <w:rPr>
                <w:rFonts w:ascii="宋体" w:eastAsia="宋体" w:hAnsi="宋体" w:cs="宋体"/>
                <w:sz w:val="24"/>
                <w:szCs w:val="24"/>
              </w:rPr>
            </w:pPr>
          </w:p>
        </w:tc>
        <w:tc>
          <w:tcPr>
            <w:tcW w:w="704" w:type="dxa"/>
            <w:tcBorders>
              <w:top w:val="single" w:sz="4" w:space="0" w:color="auto"/>
              <w:left w:val="nil"/>
              <w:bottom w:val="single" w:sz="4" w:space="0" w:color="auto"/>
              <w:right w:val="single" w:sz="4" w:space="0" w:color="auto"/>
            </w:tcBorders>
            <w:noWrap/>
            <w:vAlign w:val="center"/>
          </w:tcPr>
          <w:p w14:paraId="7DE1CB9D" w14:textId="77777777" w:rsidR="002B327F" w:rsidRDefault="002B327F">
            <w:pPr>
              <w:jc w:val="right"/>
              <w:rPr>
                <w:rFonts w:ascii="宋体" w:eastAsia="宋体" w:hAnsi="宋体" w:cs="宋体"/>
                <w:sz w:val="24"/>
                <w:szCs w:val="24"/>
              </w:rPr>
            </w:pPr>
          </w:p>
        </w:tc>
        <w:tc>
          <w:tcPr>
            <w:tcW w:w="1276" w:type="dxa"/>
            <w:tcBorders>
              <w:top w:val="single" w:sz="4" w:space="0" w:color="auto"/>
              <w:left w:val="nil"/>
              <w:bottom w:val="single" w:sz="4" w:space="0" w:color="auto"/>
              <w:right w:val="single" w:sz="4" w:space="0" w:color="auto"/>
            </w:tcBorders>
            <w:noWrap/>
            <w:vAlign w:val="center"/>
          </w:tcPr>
          <w:p w14:paraId="5A4D3A19" w14:textId="77777777" w:rsidR="002B327F" w:rsidRDefault="002B327F">
            <w:pPr>
              <w:spacing w:line="470" w:lineRule="exact"/>
              <w:jc w:val="left"/>
              <w:rPr>
                <w:rFonts w:ascii="华文仿宋" w:eastAsia="华文仿宋" w:hAnsi="华文仿宋" w:cs="宋体"/>
                <w:sz w:val="24"/>
                <w:szCs w:val="24"/>
              </w:rPr>
            </w:pPr>
          </w:p>
        </w:tc>
      </w:tr>
      <w:tr w:rsidR="002B327F" w14:paraId="649C3A13" w14:textId="77777777">
        <w:trPr>
          <w:trHeight w:val="570"/>
        </w:trPr>
        <w:tc>
          <w:tcPr>
            <w:tcW w:w="426" w:type="dxa"/>
            <w:tcBorders>
              <w:top w:val="single" w:sz="4" w:space="0" w:color="auto"/>
              <w:left w:val="single" w:sz="4" w:space="0" w:color="auto"/>
              <w:bottom w:val="single" w:sz="4" w:space="0" w:color="auto"/>
              <w:right w:val="single" w:sz="4" w:space="0" w:color="auto"/>
            </w:tcBorders>
            <w:noWrap/>
            <w:vAlign w:val="center"/>
          </w:tcPr>
          <w:p w14:paraId="1952995B" w14:textId="77777777" w:rsidR="002B327F" w:rsidRDefault="0051317D">
            <w:pPr>
              <w:jc w:val="center"/>
              <w:rPr>
                <w:color w:val="000000"/>
              </w:rPr>
            </w:pPr>
            <w:r>
              <w:rPr>
                <w:rFonts w:hint="eastAsia"/>
                <w:color w:val="000000"/>
              </w:rPr>
              <w:t>方案二</w:t>
            </w:r>
          </w:p>
        </w:tc>
        <w:tc>
          <w:tcPr>
            <w:tcW w:w="4819" w:type="dxa"/>
            <w:tcBorders>
              <w:top w:val="single" w:sz="4" w:space="0" w:color="auto"/>
              <w:left w:val="nil"/>
              <w:bottom w:val="single" w:sz="4" w:space="0" w:color="auto"/>
              <w:right w:val="single" w:sz="4" w:space="0" w:color="auto"/>
            </w:tcBorders>
            <w:noWrap/>
            <w:vAlign w:val="center"/>
          </w:tcPr>
          <w:p w14:paraId="10D1EBD6" w14:textId="77777777" w:rsidR="002B327F" w:rsidRDefault="0051317D">
            <w:pPr>
              <w:jc w:val="center"/>
              <w:rPr>
                <w:color w:val="000000"/>
              </w:rPr>
            </w:pPr>
            <w:r>
              <w:rPr>
                <w:rFonts w:hint="eastAsia"/>
                <w:color w:val="000000"/>
              </w:rPr>
              <w:t>同上</w:t>
            </w:r>
          </w:p>
        </w:tc>
        <w:tc>
          <w:tcPr>
            <w:tcW w:w="425" w:type="dxa"/>
            <w:tcBorders>
              <w:top w:val="single" w:sz="4" w:space="0" w:color="auto"/>
              <w:left w:val="nil"/>
              <w:bottom w:val="single" w:sz="4" w:space="0" w:color="auto"/>
              <w:right w:val="single" w:sz="4" w:space="0" w:color="auto"/>
            </w:tcBorders>
            <w:vAlign w:val="center"/>
          </w:tcPr>
          <w:p w14:paraId="605137EC" w14:textId="77777777" w:rsidR="002B327F" w:rsidRDefault="002B327F">
            <w:pPr>
              <w:jc w:val="center"/>
              <w:rPr>
                <w:color w:val="000000"/>
              </w:rPr>
            </w:pPr>
          </w:p>
        </w:tc>
        <w:tc>
          <w:tcPr>
            <w:tcW w:w="567" w:type="dxa"/>
            <w:tcBorders>
              <w:top w:val="single" w:sz="4" w:space="0" w:color="auto"/>
              <w:left w:val="nil"/>
              <w:bottom w:val="single" w:sz="4" w:space="0" w:color="auto"/>
              <w:right w:val="single" w:sz="4" w:space="0" w:color="auto"/>
            </w:tcBorders>
            <w:vAlign w:val="center"/>
          </w:tcPr>
          <w:p w14:paraId="26DB4801" w14:textId="77777777" w:rsidR="002B327F" w:rsidRDefault="002B327F">
            <w:pPr>
              <w:jc w:val="center"/>
              <w:rPr>
                <w:rFonts w:ascii="宋体" w:eastAsia="宋体" w:hAnsi="宋体" w:cs="宋体"/>
                <w:sz w:val="24"/>
                <w:szCs w:val="24"/>
              </w:rPr>
            </w:pPr>
          </w:p>
        </w:tc>
        <w:tc>
          <w:tcPr>
            <w:tcW w:w="567" w:type="dxa"/>
            <w:tcBorders>
              <w:top w:val="single" w:sz="4" w:space="0" w:color="auto"/>
              <w:left w:val="nil"/>
              <w:bottom w:val="single" w:sz="4" w:space="0" w:color="auto"/>
              <w:right w:val="single" w:sz="4" w:space="0" w:color="auto"/>
            </w:tcBorders>
            <w:noWrap/>
            <w:vAlign w:val="center"/>
          </w:tcPr>
          <w:p w14:paraId="45661E16" w14:textId="77777777" w:rsidR="002B327F" w:rsidRDefault="002B327F">
            <w:pPr>
              <w:jc w:val="center"/>
              <w:rPr>
                <w:color w:val="000000"/>
              </w:rPr>
            </w:pPr>
          </w:p>
        </w:tc>
        <w:tc>
          <w:tcPr>
            <w:tcW w:w="567" w:type="dxa"/>
            <w:tcBorders>
              <w:top w:val="single" w:sz="4" w:space="0" w:color="auto"/>
              <w:left w:val="nil"/>
              <w:bottom w:val="single" w:sz="4" w:space="0" w:color="auto"/>
              <w:right w:val="single" w:sz="4" w:space="0" w:color="auto"/>
            </w:tcBorders>
            <w:noWrap/>
            <w:vAlign w:val="center"/>
          </w:tcPr>
          <w:p w14:paraId="799D1605" w14:textId="77777777" w:rsidR="002B327F" w:rsidRDefault="002B327F">
            <w:pPr>
              <w:jc w:val="right"/>
              <w:rPr>
                <w:rFonts w:ascii="宋体" w:eastAsia="宋体" w:hAnsi="宋体" w:cs="宋体"/>
                <w:sz w:val="24"/>
                <w:szCs w:val="24"/>
              </w:rPr>
            </w:pPr>
          </w:p>
        </w:tc>
        <w:tc>
          <w:tcPr>
            <w:tcW w:w="704" w:type="dxa"/>
            <w:tcBorders>
              <w:top w:val="single" w:sz="4" w:space="0" w:color="auto"/>
              <w:left w:val="nil"/>
              <w:bottom w:val="single" w:sz="4" w:space="0" w:color="auto"/>
              <w:right w:val="single" w:sz="4" w:space="0" w:color="auto"/>
            </w:tcBorders>
            <w:noWrap/>
            <w:vAlign w:val="center"/>
          </w:tcPr>
          <w:p w14:paraId="1A62AA77" w14:textId="77777777" w:rsidR="002B327F" w:rsidRDefault="002B327F">
            <w:pPr>
              <w:jc w:val="right"/>
              <w:rPr>
                <w:rFonts w:ascii="宋体" w:eastAsia="宋体" w:hAnsi="宋体" w:cs="宋体"/>
                <w:sz w:val="24"/>
                <w:szCs w:val="24"/>
              </w:rPr>
            </w:pPr>
          </w:p>
        </w:tc>
        <w:tc>
          <w:tcPr>
            <w:tcW w:w="1276" w:type="dxa"/>
            <w:tcBorders>
              <w:top w:val="single" w:sz="4" w:space="0" w:color="auto"/>
              <w:left w:val="nil"/>
              <w:bottom w:val="single" w:sz="4" w:space="0" w:color="auto"/>
              <w:right w:val="single" w:sz="4" w:space="0" w:color="auto"/>
            </w:tcBorders>
            <w:noWrap/>
            <w:vAlign w:val="center"/>
          </w:tcPr>
          <w:p w14:paraId="56325964" w14:textId="77777777" w:rsidR="002B327F" w:rsidRDefault="002B327F">
            <w:pPr>
              <w:jc w:val="center"/>
            </w:pPr>
          </w:p>
        </w:tc>
      </w:tr>
      <w:tr w:rsidR="002B327F" w14:paraId="1E2760AE" w14:textId="77777777">
        <w:trPr>
          <w:trHeight w:val="570"/>
        </w:trPr>
        <w:tc>
          <w:tcPr>
            <w:tcW w:w="9351" w:type="dxa"/>
            <w:gridSpan w:val="8"/>
            <w:tcBorders>
              <w:top w:val="single" w:sz="4" w:space="0" w:color="auto"/>
              <w:left w:val="single" w:sz="4" w:space="0" w:color="auto"/>
              <w:bottom w:val="single" w:sz="4" w:space="0" w:color="auto"/>
              <w:right w:val="single" w:sz="4" w:space="0" w:color="auto"/>
            </w:tcBorders>
            <w:noWrap/>
            <w:vAlign w:val="center"/>
          </w:tcPr>
          <w:p w14:paraId="2D18104D" w14:textId="77777777" w:rsidR="002B327F" w:rsidRDefault="0051317D">
            <w:pPr>
              <w:spacing w:line="570" w:lineRule="exact"/>
            </w:pPr>
            <w:r>
              <w:rPr>
                <w:rFonts w:hint="eastAsia"/>
              </w:rPr>
              <w:t>其他要求：</w:t>
            </w:r>
            <w:r>
              <w:rPr>
                <w:rFonts w:hint="eastAsia"/>
              </w:rPr>
              <w:t xml:space="preserve"> </w:t>
            </w:r>
          </w:p>
          <w:p w14:paraId="2D5A8527" w14:textId="77777777" w:rsidR="002B327F" w:rsidRDefault="0051317D">
            <w:pPr>
              <w:numPr>
                <w:ilvl w:val="0"/>
                <w:numId w:val="1"/>
              </w:numPr>
              <w:spacing w:line="570" w:lineRule="exact"/>
            </w:pPr>
            <w:r>
              <w:rPr>
                <w:rFonts w:hint="eastAsia"/>
              </w:rPr>
              <w:t>送货及售后要求：成交供应单位需对所提供货物的质量负责，必须按照规定时间要求将货物运送到指定地点并负责发放；</w:t>
            </w:r>
          </w:p>
          <w:p w14:paraId="51F77A9B" w14:textId="77777777" w:rsidR="002B327F" w:rsidRDefault="0051317D">
            <w:pPr>
              <w:numPr>
                <w:ilvl w:val="0"/>
                <w:numId w:val="1"/>
              </w:numPr>
              <w:spacing w:line="570" w:lineRule="exact"/>
            </w:pPr>
            <w:r>
              <w:rPr>
                <w:rFonts w:hint="eastAsia"/>
              </w:rPr>
              <w:t>如出现质量问题，广西财经学院工会委员会有权终止合同并要求成交单位承担责任并赔偿损失；</w:t>
            </w:r>
          </w:p>
          <w:p w14:paraId="756C14E6" w14:textId="77777777" w:rsidR="002B327F" w:rsidRDefault="0051317D">
            <w:pPr>
              <w:numPr>
                <w:ilvl w:val="0"/>
                <w:numId w:val="1"/>
              </w:numPr>
              <w:spacing w:line="570" w:lineRule="exact"/>
            </w:pPr>
            <w:r>
              <w:rPr>
                <w:rFonts w:hint="eastAsia"/>
              </w:rPr>
              <w:t>报价含运输、拆卸、安装、搬运、清理现场、废旧处理、维修人工费、税发票等所有费用；</w:t>
            </w:r>
          </w:p>
          <w:p w14:paraId="796D7CB0" w14:textId="77777777" w:rsidR="002B327F" w:rsidRDefault="0051317D">
            <w:pPr>
              <w:numPr>
                <w:ilvl w:val="0"/>
                <w:numId w:val="1"/>
              </w:numPr>
              <w:spacing w:line="570" w:lineRule="exact"/>
            </w:pPr>
            <w:r>
              <w:rPr>
                <w:rFonts w:hint="eastAsia"/>
              </w:rPr>
              <w:t>报价超过本项目上限控制价作无效投标处理。</w:t>
            </w:r>
            <w:r>
              <w:rPr>
                <w:rFonts w:hint="eastAsia"/>
              </w:rPr>
              <w:t xml:space="preserve"> </w:t>
            </w:r>
            <w:r>
              <w:rPr>
                <w:rFonts w:ascii="仿宋_GB2312" w:hAnsi="Calibri" w:hint="eastAsia"/>
                <w:sz w:val="24"/>
                <w:szCs w:val="24"/>
              </w:rPr>
              <w:t xml:space="preserve">              </w:t>
            </w:r>
          </w:p>
        </w:tc>
      </w:tr>
    </w:tbl>
    <w:p w14:paraId="67B4BAEA" w14:textId="77777777" w:rsidR="002B327F" w:rsidRDefault="002B327F">
      <w:pPr>
        <w:spacing w:line="320" w:lineRule="exact"/>
        <w:rPr>
          <w:rFonts w:ascii="仿宋_GB2312" w:hAnsi="仿宋"/>
          <w:b/>
          <w:sz w:val="24"/>
          <w:szCs w:val="24"/>
        </w:rPr>
      </w:pPr>
    </w:p>
    <w:p w14:paraId="45C11522" w14:textId="77777777" w:rsidR="002B327F" w:rsidRDefault="002B327F">
      <w:pPr>
        <w:spacing w:line="560" w:lineRule="exact"/>
        <w:rPr>
          <w:rFonts w:ascii="仿宋_GB2312" w:hAnsi="宋体" w:cs="宋体"/>
        </w:rPr>
      </w:pPr>
    </w:p>
    <w:p w14:paraId="19237382" w14:textId="77777777" w:rsidR="002B327F" w:rsidRDefault="002B327F">
      <w:pPr>
        <w:spacing w:line="560" w:lineRule="exact"/>
        <w:rPr>
          <w:rFonts w:ascii="仿宋_GB2312" w:hAnsi="宋体" w:cs="宋体"/>
        </w:rPr>
      </w:pPr>
    </w:p>
    <w:p w14:paraId="71FB90F9" w14:textId="77777777" w:rsidR="002B327F" w:rsidRDefault="002B327F">
      <w:pPr>
        <w:spacing w:line="560" w:lineRule="exact"/>
        <w:rPr>
          <w:rFonts w:ascii="仿宋_GB2312" w:hAnsi="宋体" w:cs="宋体"/>
        </w:rPr>
      </w:pPr>
    </w:p>
    <w:p w14:paraId="3D38F923" w14:textId="77777777" w:rsidR="002B327F" w:rsidRDefault="0051317D">
      <w:pPr>
        <w:spacing w:line="560" w:lineRule="exact"/>
        <w:rPr>
          <w:rFonts w:ascii="仿宋_GB2312" w:hAnsi="宋体" w:cs="宋体"/>
        </w:rPr>
      </w:pPr>
      <w:r>
        <w:rPr>
          <w:rFonts w:ascii="仿宋_GB2312" w:hAnsi="宋体" w:cs="宋体" w:hint="eastAsia"/>
        </w:rPr>
        <w:t xml:space="preserve">报价公司（盖公章）：      </w:t>
      </w:r>
      <w:r>
        <w:rPr>
          <w:rFonts w:ascii="仿宋_GB2312" w:hAnsi="宋体" w:cs="宋体"/>
        </w:rPr>
        <w:t xml:space="preserve">     </w:t>
      </w:r>
      <w:r>
        <w:rPr>
          <w:rFonts w:ascii="仿宋_GB2312" w:hAnsi="宋体" w:cs="宋体" w:hint="eastAsia"/>
        </w:rPr>
        <w:t xml:space="preserve">法定代表人签字： </w:t>
      </w:r>
      <w:r>
        <w:rPr>
          <w:rFonts w:ascii="仿宋_GB2312" w:hAnsi="宋体" w:cs="宋体"/>
        </w:rPr>
        <w:t xml:space="preserve">  </w:t>
      </w:r>
      <w:r>
        <w:rPr>
          <w:rFonts w:ascii="仿宋_GB2312" w:hAnsi="宋体" w:cs="宋体" w:hint="eastAsia"/>
        </w:rPr>
        <w:t xml:space="preserve">    </w:t>
      </w:r>
    </w:p>
    <w:p w14:paraId="4DBA8B15" w14:textId="77777777" w:rsidR="002B327F" w:rsidRDefault="0051317D">
      <w:pPr>
        <w:spacing w:line="560" w:lineRule="exact"/>
      </w:pPr>
      <w:r>
        <w:rPr>
          <w:rFonts w:ascii="仿宋_GB2312" w:hAnsi="宋体" w:cs="宋体" w:hint="eastAsia"/>
        </w:rPr>
        <w:t xml:space="preserve">报价时间： </w:t>
      </w:r>
      <w:r>
        <w:rPr>
          <w:rFonts w:ascii="仿宋_GB2312" w:hAnsi="宋体" w:cs="宋体"/>
        </w:rPr>
        <w:t xml:space="preserve">    </w:t>
      </w:r>
      <w:r>
        <w:rPr>
          <w:rFonts w:ascii="仿宋_GB2312" w:hAnsi="宋体" w:cs="宋体" w:hint="eastAsia"/>
        </w:rPr>
        <w:t xml:space="preserve">年 </w:t>
      </w:r>
      <w:r>
        <w:rPr>
          <w:rFonts w:ascii="仿宋_GB2312" w:hAnsi="宋体" w:cs="宋体"/>
        </w:rPr>
        <w:t xml:space="preserve"> </w:t>
      </w:r>
      <w:r>
        <w:rPr>
          <w:rFonts w:ascii="仿宋_GB2312" w:hAnsi="宋体" w:cs="宋体" w:hint="eastAsia"/>
        </w:rPr>
        <w:t xml:space="preserve">月 </w:t>
      </w:r>
      <w:r>
        <w:rPr>
          <w:rFonts w:ascii="仿宋_GB2312" w:hAnsi="宋体" w:cs="宋体"/>
        </w:rPr>
        <w:t xml:space="preserve"> </w:t>
      </w:r>
      <w:r>
        <w:rPr>
          <w:rFonts w:ascii="仿宋_GB2312" w:hAnsi="宋体" w:cs="宋体" w:hint="eastAsia"/>
        </w:rPr>
        <w:t xml:space="preserve">日 </w:t>
      </w:r>
      <w:r>
        <w:rPr>
          <w:rFonts w:ascii="仿宋_GB2312" w:hAnsi="宋体" w:cs="宋体"/>
        </w:rPr>
        <w:t xml:space="preserve">     </w:t>
      </w:r>
      <w:r>
        <w:rPr>
          <w:rFonts w:ascii="仿宋_GB2312" w:hAnsi="宋体" w:cs="宋体" w:hint="eastAsia"/>
        </w:rPr>
        <w:t>联系人及电话：</w:t>
      </w:r>
    </w:p>
    <w:sectPr w:rsidR="002B327F">
      <w:pgSz w:w="11906" w:h="16838"/>
      <w:pgMar w:top="709" w:right="1800" w:bottom="284" w:left="180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DC06D" w14:textId="77777777" w:rsidR="00C547BC" w:rsidRDefault="00C547BC" w:rsidP="00875D9C">
      <w:r>
        <w:separator/>
      </w:r>
    </w:p>
  </w:endnote>
  <w:endnote w:type="continuationSeparator" w:id="0">
    <w:p w14:paraId="65001751" w14:textId="77777777" w:rsidR="00C547BC" w:rsidRDefault="00C547BC" w:rsidP="0087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方正小标宋简体">
    <w:altName w:val="宋体-方正超大字符集"/>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F51BB" w14:textId="77777777" w:rsidR="00C547BC" w:rsidRDefault="00C547BC" w:rsidP="00875D9C">
      <w:r>
        <w:separator/>
      </w:r>
    </w:p>
  </w:footnote>
  <w:footnote w:type="continuationSeparator" w:id="0">
    <w:p w14:paraId="3ED673AB" w14:textId="77777777" w:rsidR="00C547BC" w:rsidRDefault="00C547BC" w:rsidP="00875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8FBAA77"/>
    <w:multiLevelType w:val="singleLevel"/>
    <w:tmpl w:val="F8FBAA77"/>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CDE"/>
    <w:rsid w:val="000615EC"/>
    <w:rsid w:val="00080853"/>
    <w:rsid w:val="00083F57"/>
    <w:rsid w:val="000926E2"/>
    <w:rsid w:val="000A1FA3"/>
    <w:rsid w:val="000A4BAB"/>
    <w:rsid w:val="000B1488"/>
    <w:rsid w:val="000D1B99"/>
    <w:rsid w:val="0010138A"/>
    <w:rsid w:val="00116366"/>
    <w:rsid w:val="00137F14"/>
    <w:rsid w:val="00173EA4"/>
    <w:rsid w:val="0017615A"/>
    <w:rsid w:val="00180C8E"/>
    <w:rsid w:val="001D28E3"/>
    <w:rsid w:val="001F5EE6"/>
    <w:rsid w:val="00210453"/>
    <w:rsid w:val="00217F71"/>
    <w:rsid w:val="00253AE9"/>
    <w:rsid w:val="00256C3D"/>
    <w:rsid w:val="002779D7"/>
    <w:rsid w:val="002B327F"/>
    <w:rsid w:val="002D1377"/>
    <w:rsid w:val="002F4515"/>
    <w:rsid w:val="002F4EEB"/>
    <w:rsid w:val="00307F96"/>
    <w:rsid w:val="00341DA6"/>
    <w:rsid w:val="00344575"/>
    <w:rsid w:val="00395DE3"/>
    <w:rsid w:val="003A50CF"/>
    <w:rsid w:val="003B61D8"/>
    <w:rsid w:val="004005E4"/>
    <w:rsid w:val="0042282D"/>
    <w:rsid w:val="004838E7"/>
    <w:rsid w:val="004864AC"/>
    <w:rsid w:val="004870D7"/>
    <w:rsid w:val="004A4CD5"/>
    <w:rsid w:val="004B7BF6"/>
    <w:rsid w:val="0051317D"/>
    <w:rsid w:val="00590C72"/>
    <w:rsid w:val="005A3441"/>
    <w:rsid w:val="005C040E"/>
    <w:rsid w:val="005E7B7A"/>
    <w:rsid w:val="00665458"/>
    <w:rsid w:val="00674036"/>
    <w:rsid w:val="006D6194"/>
    <w:rsid w:val="00710723"/>
    <w:rsid w:val="00774438"/>
    <w:rsid w:val="00821501"/>
    <w:rsid w:val="008707B8"/>
    <w:rsid w:val="00870D0A"/>
    <w:rsid w:val="00875D9C"/>
    <w:rsid w:val="008B211D"/>
    <w:rsid w:val="008C5C8F"/>
    <w:rsid w:val="008D2E68"/>
    <w:rsid w:val="008D4CDE"/>
    <w:rsid w:val="008E35B2"/>
    <w:rsid w:val="00925146"/>
    <w:rsid w:val="00943D37"/>
    <w:rsid w:val="009C0B07"/>
    <w:rsid w:val="009C5585"/>
    <w:rsid w:val="009F2A8E"/>
    <w:rsid w:val="00A10824"/>
    <w:rsid w:val="00A1138A"/>
    <w:rsid w:val="00A32AD6"/>
    <w:rsid w:val="00A551DB"/>
    <w:rsid w:val="00A90092"/>
    <w:rsid w:val="00A96FC3"/>
    <w:rsid w:val="00AD2186"/>
    <w:rsid w:val="00B44B96"/>
    <w:rsid w:val="00B70359"/>
    <w:rsid w:val="00B74E61"/>
    <w:rsid w:val="00BA7F8B"/>
    <w:rsid w:val="00C127BE"/>
    <w:rsid w:val="00C547BC"/>
    <w:rsid w:val="00C77123"/>
    <w:rsid w:val="00C83A24"/>
    <w:rsid w:val="00C92026"/>
    <w:rsid w:val="00C95A27"/>
    <w:rsid w:val="00CF2535"/>
    <w:rsid w:val="00CF645A"/>
    <w:rsid w:val="00D46CE1"/>
    <w:rsid w:val="00D63276"/>
    <w:rsid w:val="00D9578F"/>
    <w:rsid w:val="00DE21F8"/>
    <w:rsid w:val="00E13A47"/>
    <w:rsid w:val="00EB6EE4"/>
    <w:rsid w:val="00EE71E9"/>
    <w:rsid w:val="00FA28DC"/>
    <w:rsid w:val="00FA3C33"/>
    <w:rsid w:val="00FB16D7"/>
    <w:rsid w:val="1A4F1C77"/>
    <w:rsid w:val="3A282FB0"/>
    <w:rsid w:val="3EAE4108"/>
    <w:rsid w:val="43065E58"/>
    <w:rsid w:val="6BAA1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79594"/>
  <w15:docId w15:val="{90136C27-149F-4B16-AAB1-3C92332F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rFonts w:ascii="Times New Roman" w:eastAsia="仿宋_GB2312" w:hAnsi="Times New Roman" w:cs="Times New Roman"/>
      <w:kern w:val="0"/>
      <w:sz w:val="18"/>
      <w:szCs w:val="18"/>
    </w:rPr>
  </w:style>
  <w:style w:type="character" w:customStyle="1" w:styleId="a4">
    <w:name w:val="页脚 字符"/>
    <w:basedOn w:val="a0"/>
    <w:link w:val="a3"/>
    <w:uiPriority w:val="99"/>
    <w:qFormat/>
    <w:rPr>
      <w:rFonts w:ascii="Times New Roman" w:eastAsia="仿宋_GB2312" w:hAnsi="Times New Roman" w:cs="Times New Roman"/>
      <w:kern w:val="0"/>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周凌云</dc:creator>
  <cp:lastModifiedBy>吴清华</cp:lastModifiedBy>
  <cp:revision>75</cp:revision>
  <dcterms:created xsi:type="dcterms:W3CDTF">2023-10-13T08:33:00Z</dcterms:created>
  <dcterms:modified xsi:type="dcterms:W3CDTF">2025-03-25T03:58:00Z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eyJoZGlkIjoiODhhMDg4ZTFiNDM3OGUxNjc1N2FjNTc2OTJjMWJjNjciLCJ1c2VySWQiOiI0NDQ3OTI2MjYifQ==</vt:lpwstr>
  </property>
  <property fmtid="{D5CDD505-2E9C-101B-9397-08002B2CF9AE}" pid="3" name="KSOProductBuildVer">
    <vt:lpwstr>2052-12.1.0.20305</vt:lpwstr>
  </property>
  <property fmtid="{D5CDD505-2E9C-101B-9397-08002B2CF9AE}" pid="4" name="ICV">
    <vt:lpwstr>0E732471240F4925ABBD890EA4141B1E_13</vt:lpwstr>
  </property>
</Properties>
</file>