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9FB" w:rsidRDefault="00E92669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报价表</w:t>
      </w:r>
    </w:p>
    <w:p w:rsidR="006309FB" w:rsidRDefault="00E92669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项目名称：2026年度搬家运输服务定点采购项目</w:t>
      </w:r>
    </w:p>
    <w:p w:rsidR="006309FB" w:rsidRDefault="00E92669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供应商名称：（加盖公章）</w:t>
      </w:r>
    </w:p>
    <w:tbl>
      <w:tblPr>
        <w:tblStyle w:val="a4"/>
        <w:tblW w:w="14055" w:type="dxa"/>
        <w:tblLayout w:type="fixed"/>
        <w:tblLook w:val="04A0" w:firstRow="1" w:lastRow="0" w:firstColumn="1" w:lastColumn="0" w:noHBand="0" w:noVBand="1"/>
      </w:tblPr>
      <w:tblGrid>
        <w:gridCol w:w="816"/>
        <w:gridCol w:w="2016"/>
        <w:gridCol w:w="1843"/>
        <w:gridCol w:w="1489"/>
        <w:gridCol w:w="3175"/>
        <w:gridCol w:w="4716"/>
      </w:tblGrid>
      <w:tr w:rsidR="006309FB">
        <w:tc>
          <w:tcPr>
            <w:tcW w:w="816" w:type="dxa"/>
          </w:tcPr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2016" w:type="dxa"/>
          </w:tcPr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报价项目</w:t>
            </w:r>
          </w:p>
        </w:tc>
        <w:tc>
          <w:tcPr>
            <w:tcW w:w="1843" w:type="dxa"/>
          </w:tcPr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规格/说明</w:t>
            </w:r>
          </w:p>
        </w:tc>
        <w:tc>
          <w:tcPr>
            <w:tcW w:w="1489" w:type="dxa"/>
          </w:tcPr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单价上限控制价（元）</w:t>
            </w:r>
          </w:p>
        </w:tc>
        <w:tc>
          <w:tcPr>
            <w:tcW w:w="3175" w:type="dxa"/>
          </w:tcPr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单价报价（元）</w:t>
            </w:r>
          </w:p>
        </w:tc>
        <w:tc>
          <w:tcPr>
            <w:tcW w:w="4716" w:type="dxa"/>
          </w:tcPr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</w:tr>
      <w:tr w:rsidR="006309FB">
        <w:trPr>
          <w:trHeight w:val="937"/>
        </w:trPr>
        <w:tc>
          <w:tcPr>
            <w:tcW w:w="816" w:type="dxa"/>
            <w:vAlign w:val="center"/>
          </w:tcPr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016" w:type="dxa"/>
            <w:vAlign w:val="center"/>
          </w:tcPr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bookmarkStart w:id="0" w:name="OLE_LINK1"/>
            <w:r>
              <w:rPr>
                <w:rFonts w:ascii="仿宋_GB2312" w:eastAsia="仿宋_GB2312" w:hAnsi="仿宋_GB2312" w:cs="仿宋_GB2312" w:hint="eastAsia"/>
                <w:sz w:val="24"/>
              </w:rPr>
              <w:t>搬家运输</w:t>
            </w:r>
            <w:bookmarkEnd w:id="0"/>
            <w:r>
              <w:rPr>
                <w:rFonts w:ascii="仿宋_GB2312" w:eastAsia="仿宋_GB2312" w:hAnsi="仿宋_GB2312" w:cs="仿宋_GB2312" w:hint="eastAsia"/>
                <w:sz w:val="24"/>
              </w:rPr>
              <w:t>单价</w:t>
            </w:r>
          </w:p>
        </w:tc>
        <w:tc>
          <w:tcPr>
            <w:tcW w:w="1843" w:type="dxa"/>
            <w:vAlign w:val="center"/>
          </w:tcPr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车型：4.2米厢式货车</w:t>
            </w:r>
          </w:p>
        </w:tc>
        <w:tc>
          <w:tcPr>
            <w:tcW w:w="1489" w:type="dxa"/>
            <w:vAlign w:val="center"/>
          </w:tcPr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300元/车</w:t>
            </w:r>
          </w:p>
        </w:tc>
        <w:tc>
          <w:tcPr>
            <w:tcW w:w="3175" w:type="dxa"/>
            <w:vAlign w:val="center"/>
          </w:tcPr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__________ 元/车</w:t>
            </w:r>
          </w:p>
        </w:tc>
        <w:tc>
          <w:tcPr>
            <w:tcW w:w="4716" w:type="dxa"/>
            <w:vAlign w:val="center"/>
          </w:tcPr>
          <w:p w:rsidR="006309FB" w:rsidRDefault="00E92669" w:rsidP="005E6CF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1.含车辆使用、燃油、保险、税金等。2.每车次配备不少于2名搬运工人。3.搬运距离免费基础里程</w:t>
            </w:r>
            <w:r w:rsidR="005E6CF3">
              <w:rPr>
                <w:rFonts w:ascii="仿宋_GB2312" w:eastAsia="仿宋_GB2312" w:hAnsi="仿宋_GB2312" w:cs="仿宋_GB2312"/>
                <w:sz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公里，超里程费部分单独计费</w:t>
            </w:r>
          </w:p>
        </w:tc>
      </w:tr>
      <w:tr w:rsidR="006309FB">
        <w:trPr>
          <w:trHeight w:val="935"/>
        </w:trPr>
        <w:tc>
          <w:tcPr>
            <w:tcW w:w="816" w:type="dxa"/>
            <w:vAlign w:val="center"/>
          </w:tcPr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016" w:type="dxa"/>
            <w:vAlign w:val="center"/>
          </w:tcPr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bookmarkStart w:id="1" w:name="OLE_LINK2"/>
            <w:r>
              <w:rPr>
                <w:rFonts w:ascii="仿宋_GB2312" w:eastAsia="仿宋_GB2312" w:hAnsi="仿宋_GB2312" w:cs="仿宋_GB2312" w:hint="eastAsia"/>
                <w:sz w:val="24"/>
              </w:rPr>
              <w:t>超里程费</w:t>
            </w:r>
            <w:bookmarkEnd w:id="1"/>
          </w:p>
        </w:tc>
        <w:tc>
          <w:tcPr>
            <w:tcW w:w="1843" w:type="dxa"/>
            <w:vAlign w:val="center"/>
          </w:tcPr>
          <w:p w:rsidR="006309FB" w:rsidRDefault="00E92669" w:rsidP="00946816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车型：4.2米厢式货车搬家运输</w:t>
            </w:r>
          </w:p>
        </w:tc>
        <w:tc>
          <w:tcPr>
            <w:tcW w:w="1489" w:type="dxa"/>
            <w:vAlign w:val="center"/>
          </w:tcPr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10元/公里</w:t>
            </w:r>
          </w:p>
        </w:tc>
        <w:tc>
          <w:tcPr>
            <w:tcW w:w="3175" w:type="dxa"/>
            <w:vAlign w:val="center"/>
          </w:tcPr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__________ 元/公里</w:t>
            </w:r>
          </w:p>
        </w:tc>
        <w:tc>
          <w:tcPr>
            <w:tcW w:w="4716" w:type="dxa"/>
            <w:vAlign w:val="center"/>
          </w:tcPr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车辆运输免费基准距离为15公里，超出部分按此单价计算超里程费，以车辆里程表读数或导航软件显示的最短路线距离为准。</w:t>
            </w:r>
          </w:p>
        </w:tc>
      </w:tr>
      <w:tr w:rsidR="006309FB">
        <w:trPr>
          <w:trHeight w:val="994"/>
        </w:trPr>
        <w:tc>
          <w:tcPr>
            <w:tcW w:w="816" w:type="dxa"/>
            <w:vAlign w:val="center"/>
          </w:tcPr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2016" w:type="dxa"/>
            <w:vAlign w:val="center"/>
          </w:tcPr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人工搬运单价</w:t>
            </w:r>
          </w:p>
        </w:tc>
        <w:tc>
          <w:tcPr>
            <w:tcW w:w="1843" w:type="dxa"/>
            <w:vAlign w:val="center"/>
          </w:tcPr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无车辆运输，仅提供人工服务</w:t>
            </w:r>
          </w:p>
        </w:tc>
        <w:tc>
          <w:tcPr>
            <w:tcW w:w="1489" w:type="dxa"/>
            <w:vAlign w:val="center"/>
          </w:tcPr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60元/人/小时</w:t>
            </w:r>
          </w:p>
        </w:tc>
        <w:tc>
          <w:tcPr>
            <w:tcW w:w="3175" w:type="dxa"/>
            <w:vAlign w:val="center"/>
          </w:tcPr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__________ 元/人/小时</w:t>
            </w:r>
          </w:p>
        </w:tc>
        <w:tc>
          <w:tcPr>
            <w:tcW w:w="4716" w:type="dxa"/>
            <w:vAlign w:val="center"/>
          </w:tcPr>
          <w:p w:rsidR="006309FB" w:rsidRDefault="006309F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309FB">
        <w:trPr>
          <w:trHeight w:val="720"/>
        </w:trPr>
        <w:tc>
          <w:tcPr>
            <w:tcW w:w="2832" w:type="dxa"/>
            <w:gridSpan w:val="2"/>
            <w:vAlign w:val="center"/>
          </w:tcPr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以上</w:t>
            </w:r>
            <w:r w:rsidR="00793B97">
              <w:rPr>
                <w:rFonts w:ascii="仿宋_GB2312" w:eastAsia="仿宋_GB2312" w:hAnsi="仿宋_GB2312" w:cs="仿宋_GB2312" w:hint="eastAsia"/>
                <w:sz w:val="24"/>
              </w:rPr>
              <w:t>单价</w:t>
            </w:r>
            <w:bookmarkStart w:id="2" w:name="_GoBack"/>
            <w:bookmarkEnd w:id="2"/>
            <w:r>
              <w:rPr>
                <w:rFonts w:ascii="仿宋_GB2312" w:eastAsia="仿宋_GB2312" w:hAnsi="仿宋_GB2312" w:cs="仿宋_GB2312" w:hint="eastAsia"/>
                <w:sz w:val="24"/>
              </w:rPr>
              <w:t>报价合计</w:t>
            </w:r>
          </w:p>
        </w:tc>
        <w:tc>
          <w:tcPr>
            <w:tcW w:w="11223" w:type="dxa"/>
            <w:gridSpan w:val="4"/>
            <w:vAlign w:val="center"/>
          </w:tcPr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大写：______________________________小写：______________________________</w:t>
            </w:r>
          </w:p>
        </w:tc>
      </w:tr>
      <w:tr w:rsidR="006309FB">
        <w:tc>
          <w:tcPr>
            <w:tcW w:w="14055" w:type="dxa"/>
            <w:gridSpan w:val="6"/>
          </w:tcPr>
          <w:p w:rsidR="006309FB" w:rsidRDefault="00E9266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以下内容不能修改删除，否则报价无效。</w:t>
            </w:r>
          </w:p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供应商承诺：</w:t>
            </w:r>
          </w:p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1.报价包含且不限于人工、车辆、多地址装卸、油耗、保险、税金等完成一次搬家服务的所有费用，服务期内不另行加价。</w:t>
            </w:r>
          </w:p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2.服务期内，若采购人发现我公司存在中途加价行为，采购人有权单方取消我公司中标资格。</w:t>
            </w:r>
          </w:p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3.承诺按车辆的实际装载容积，以符合法律规定的满载方式进行。每车次的装载量不得低于该车型额定装载体积的80%。采购人有权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在装车过程中监督装载情况，如发现装载率明显偏低，我公司应无条件整改或合并装载；发现三次以上装载率明显偏低情况且未经过采购人允许的，采购人有权单方取消我公司中标资格。</w:t>
            </w:r>
          </w:p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4.每车次装车完毕后，须经采购人现场代表签字确认后方可发车。采购人有权对每车次的实际装载情况进行拍照或录像留存。未经采购人签字确认的车次，采购人有权拒绝支付该车次费用。</w:t>
            </w:r>
          </w:p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5.</w:t>
            </w:r>
            <w:r w:rsidR="00805859" w:rsidRPr="00805859">
              <w:rPr>
                <w:rFonts w:ascii="仿宋_GB2312" w:eastAsia="仿宋_GB2312" w:hAnsi="仿宋_GB2312" w:cs="仿宋_GB2312" w:hint="eastAsia"/>
                <w:sz w:val="24"/>
              </w:rPr>
              <w:t>低装载率惩罚：经采购人核定每车次装载率低于约定标准（80%）且拒不整改或合并装载的，该车次费用按50%</w:t>
            </w:r>
            <w:r w:rsidR="00805859">
              <w:rPr>
                <w:rFonts w:ascii="仿宋_GB2312" w:eastAsia="仿宋_GB2312" w:hAnsi="仿宋_GB2312" w:cs="仿宋_GB2312" w:hint="eastAsia"/>
                <w:sz w:val="24"/>
              </w:rPr>
              <w:t>折算支付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恶意拆分惩罚：经采购人认定存在故意拆分装载、虚增车次行为的，采购人有权拒绝支付该车次及后续全部费用，并可按虚增车次费用的5倍追究违约金。</w:t>
            </w:r>
          </w:p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6.损坏赔偿：因搬运原因造成的物品损坏，供应商应按物品实际价值进行赔偿。</w:t>
            </w:r>
          </w:p>
          <w:p w:rsidR="006309FB" w:rsidRDefault="00E9266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7.知悉采购人询价文件中全部内容，并承诺全部响应。</w:t>
            </w:r>
          </w:p>
        </w:tc>
      </w:tr>
    </w:tbl>
    <w:p w:rsidR="006309FB" w:rsidRDefault="00E92669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法定代表人或授权代表签字：__________________</w:t>
      </w:r>
    </w:p>
    <w:p w:rsidR="006309FB" w:rsidRDefault="00E92669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日期：______年______月______日</w:t>
      </w:r>
    </w:p>
    <w:p w:rsidR="006309FB" w:rsidRDefault="00E92669">
      <w:pPr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使用说明</w:t>
      </w:r>
    </w:p>
    <w:p w:rsidR="006309FB" w:rsidRDefault="00E92669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1.供应商须在单价栏填写阿拉伯数字（如：¥300.00</w:t>
      </w:r>
      <w:r w:rsidRPr="00946816">
        <w:rPr>
          <w:rFonts w:ascii="仿宋_GB2312" w:eastAsia="仿宋_GB2312" w:hAnsi="仿宋_GB2312" w:cs="仿宋_GB2312" w:hint="eastAsia"/>
          <w:sz w:val="30"/>
          <w:szCs w:val="30"/>
        </w:rPr>
        <w:t>元</w:t>
      </w:r>
      <w:r>
        <w:rPr>
          <w:rFonts w:ascii="仿宋_GB2312" w:eastAsia="仿宋_GB2312" w:hAnsi="仿宋_GB2312" w:cs="仿宋_GB2312" w:hint="eastAsia"/>
          <w:sz w:val="30"/>
          <w:szCs w:val="30"/>
        </w:rPr>
        <w:t>/车）；</w:t>
      </w:r>
    </w:p>
    <w:p w:rsidR="006309FB" w:rsidRDefault="00E92669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2.表格中的“___________”部分供供应商填写实际报价；</w:t>
      </w:r>
    </w:p>
    <w:p w:rsidR="006309FB" w:rsidRDefault="00E92669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3.供应商承诺部分的签字为必填项，未签署的报价一览表视为无效响应。</w:t>
      </w:r>
    </w:p>
    <w:sectPr w:rsidR="006309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FDE" w:rsidRDefault="005A6FDE" w:rsidP="00946816">
      <w:r>
        <w:separator/>
      </w:r>
    </w:p>
  </w:endnote>
  <w:endnote w:type="continuationSeparator" w:id="0">
    <w:p w:rsidR="005A6FDE" w:rsidRDefault="005A6FDE" w:rsidP="0094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FDE" w:rsidRDefault="005A6FDE" w:rsidP="00946816">
      <w:r>
        <w:separator/>
      </w:r>
    </w:p>
  </w:footnote>
  <w:footnote w:type="continuationSeparator" w:id="0">
    <w:p w:rsidR="005A6FDE" w:rsidRDefault="005A6FDE" w:rsidP="00946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11D59"/>
    <w:rsid w:val="005A6FDE"/>
    <w:rsid w:val="005E6CF3"/>
    <w:rsid w:val="006309FB"/>
    <w:rsid w:val="00793B97"/>
    <w:rsid w:val="00805859"/>
    <w:rsid w:val="00946816"/>
    <w:rsid w:val="00E92669"/>
    <w:rsid w:val="00EB5642"/>
    <w:rsid w:val="1527007C"/>
    <w:rsid w:val="3BF27170"/>
    <w:rsid w:val="45011D59"/>
    <w:rsid w:val="46D6098E"/>
    <w:rsid w:val="59D1525E"/>
    <w:rsid w:val="5FA3218B"/>
    <w:rsid w:val="6964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DB31A17-9848-4C77-98AF-24457571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a7"/>
    <w:rsid w:val="00946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4681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946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4681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958</Characters>
  <Application>Microsoft Office Word</Application>
  <DocSecurity>0</DocSecurity>
  <Lines>7</Lines>
  <Paragraphs>2</Paragraphs>
  <ScaleCrop>false</ScaleCrop>
  <Company>潮州市直及下属单位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周德辉</dc:creator>
  <cp:lastModifiedBy>keiss</cp:lastModifiedBy>
  <cp:revision>5</cp:revision>
  <dcterms:created xsi:type="dcterms:W3CDTF">2026-05-19T08:06:00Z</dcterms:created>
  <dcterms:modified xsi:type="dcterms:W3CDTF">2026-05-22T02:53:00Z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OfficeAIDocId">
    <vt:lpwstr>DOC_7ef43754a5f04d28976c9e63728574cd</vt:lpwstr>
  </property>
</Properties>
</file>