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6971F">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 HYPERLINK "https://www.gxufe.edu.cn/wwwservice/download?fileid=44f26cdb-ada5-3e36-8deb-2e449009d464.pdf&amp;open=true" \t "https://www.gxufe.edu.cn/www/subWebSites/gzglzx/_blank" </w:instrText>
      </w:r>
      <w:r>
        <w:rPr>
          <w:rFonts w:hint="eastAsia" w:ascii="仿宋_GB2312" w:hAnsi="仿宋_GB2312" w:eastAsia="仿宋_GB2312" w:cs="仿宋_GB2312"/>
          <w:b/>
          <w:bCs/>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附件1</w:t>
      </w:r>
      <w:bookmarkStart w:id="0" w:name="_GoBack"/>
      <w:bookmarkEnd w:id="0"/>
    </w:p>
    <w:p w14:paraId="39862F3C">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6"/>
          <w:szCs w:val="36"/>
          <w:lang w:val="en-US" w:eastAsia="zh-CN"/>
        </w:rPr>
        <w:t>广西财经学院武鸣校区南地块南门、东门、西门路口交通设施整改方案示意图及工程量表</w:t>
      </w:r>
      <w:r>
        <w:rPr>
          <w:rFonts w:hint="eastAsia" w:ascii="仿宋_GB2312" w:hAnsi="仿宋_GB2312" w:eastAsia="仿宋_GB2312" w:cs="仿宋_GB2312"/>
          <w:b/>
          <w:bCs/>
          <w:sz w:val="32"/>
          <w:szCs w:val="32"/>
          <w:lang w:val="en-US" w:eastAsia="zh-CN"/>
        </w:rPr>
        <w:fldChar w:fldCharType="end"/>
      </w:r>
    </w:p>
    <w:p w14:paraId="701B7899">
      <w:pPr>
        <w:jc w:val="both"/>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一、广西财经学院武鸣校区南门路口交通设施整改方案示意图及工程量表</w:t>
      </w:r>
    </w:p>
    <w:p w14:paraId="6D049294">
      <w:pPr>
        <w:jc w:val="both"/>
      </w:pPr>
      <w:r>
        <w:drawing>
          <wp:inline distT="0" distB="0" distL="114300" distR="114300">
            <wp:extent cx="4969510" cy="2861945"/>
            <wp:effectExtent l="0" t="0" r="139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10406" r="8924"/>
                    <a:stretch>
                      <a:fillRect/>
                    </a:stretch>
                  </pic:blipFill>
                  <pic:spPr>
                    <a:xfrm>
                      <a:off x="0" y="0"/>
                      <a:ext cx="4969510" cy="2861945"/>
                    </a:xfrm>
                    <a:prstGeom prst="rect">
                      <a:avLst/>
                    </a:prstGeom>
                    <a:noFill/>
                    <a:ln w="9525">
                      <a:noFill/>
                    </a:ln>
                  </pic:spPr>
                </pic:pic>
              </a:graphicData>
            </a:graphic>
          </wp:inline>
        </w:drawing>
      </w:r>
    </w:p>
    <w:tbl>
      <w:tblPr>
        <w:tblStyle w:val="2"/>
        <w:tblpPr w:leftFromText="180" w:rightFromText="180" w:vertAnchor="text" w:horzAnchor="page" w:tblpXSpec="center" w:tblpY="272"/>
        <w:tblOverlap w:val="neve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4765"/>
        <w:gridCol w:w="574"/>
        <w:gridCol w:w="710"/>
        <w:gridCol w:w="871"/>
        <w:gridCol w:w="769"/>
      </w:tblGrid>
      <w:tr w14:paraId="0800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779BB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p>
        </w:tc>
        <w:tc>
          <w:tcPr>
            <w:tcW w:w="2813" w:type="pct"/>
            <w:tcBorders>
              <w:top w:val="single" w:color="auto" w:sz="4" w:space="0"/>
              <w:left w:val="single" w:color="000000" w:sz="4" w:space="0"/>
              <w:bottom w:val="single" w:color="000000" w:sz="4" w:space="0"/>
              <w:right w:val="single" w:color="000000" w:sz="4" w:space="0"/>
            </w:tcBorders>
            <w:shd w:val="clear" w:color="auto" w:fill="auto"/>
            <w:vAlign w:val="center"/>
          </w:tcPr>
          <w:p w14:paraId="640BEC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39" w:type="pct"/>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53BDB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19" w:type="pct"/>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51AA3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12" w:type="pct"/>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5844E6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454" w:type="pct"/>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21C5B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r>
      <w:tr w14:paraId="3051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C9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CBA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热熔标线，减速带（0.15*3层*22米*3条*3套）</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ABAF44">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8F8551">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9EB1287">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74A5D2C">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5AED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64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441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热熔标线，斑马线（0.4*6米*20条*2套）</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3DDC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6A3502">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CC42895">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FB28053">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39A6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1A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E71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热熔标线，停车线（外0.2*20米*1条+内1.15*15*1条）</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6A81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E3DD0F">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BD33366">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513A17DD">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0B54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B7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35F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网格线0.15米约500平方米（外尺寸：128米*14）</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8027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2A9B2D">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54AB1666">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97CA03C">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629B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38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3D7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直行右转热熔标志</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0297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39A4FD">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EBBB39A">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778F8D3">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6093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C0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406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太阳能爆闪灯</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98F0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F0011F">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502A42C4">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D7061B8">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0D53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6E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648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160x120 标志牌 单面1.5厘铝板、三级膜，右转车道、广西财经学院（武鸣校区）</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8647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B9E7C5">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F8DD1C5">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52E91CF0">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58DA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A2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1B4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900三角标志牌，单面1.5厘铝板、三级膜，立杆89抱箍 让</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C66A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98C760">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46BC84E">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180483F">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0EAA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8B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8CC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R80标志牌 单面1.5厘铝板、三级膜 立杆89抱箍  限速30 </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227F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C03569">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0C4CE68">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EF44E4D">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516C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B9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F15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120x80 标志牌 单面1.5厘铝板、三级膜 立杆89抱箍，前方50米学校路口车辆慢行</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B92E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E47A0E">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1E619A4">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2A6C94F">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469C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7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8A8F">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直埋安装4米热镀锌交通标志杆件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土方直埋50cm浇灌混凝土立柱：φ89及以下*3.0*4000</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9498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1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13CB0F">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ACC018B">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39B7D66">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14:paraId="5FB8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45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8AA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   计（含综合税费及管理费）</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1711">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bl>
    <w:p w14:paraId="287B1A02">
      <w:pPr>
        <w:jc w:val="both"/>
      </w:pPr>
    </w:p>
    <w:p w14:paraId="2CB8CD4D">
      <w:pPr>
        <w:jc w:val="both"/>
      </w:pPr>
    </w:p>
    <w:p w14:paraId="7D78C930">
      <w:pPr>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二、广西财经学院武鸣校区东门路口交通设施整改方案示意图及工程量表</w:t>
      </w:r>
    </w:p>
    <w:p w14:paraId="01DB36D0">
      <w:pPr>
        <w:jc w:val="both"/>
      </w:pPr>
      <w:r>
        <w:drawing>
          <wp:inline distT="0" distB="0" distL="114300" distR="114300">
            <wp:extent cx="4441825" cy="3110865"/>
            <wp:effectExtent l="0" t="0" r="8255" b="133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4441825" cy="3110865"/>
                    </a:xfrm>
                    <a:prstGeom prst="rect">
                      <a:avLst/>
                    </a:prstGeom>
                    <a:noFill/>
                    <a:ln w="9525">
                      <a:noFill/>
                    </a:ln>
                  </pic:spPr>
                </pic:pic>
              </a:graphicData>
            </a:graphic>
          </wp:inline>
        </w:drawing>
      </w:r>
    </w:p>
    <w:p w14:paraId="24D79E67">
      <w:pPr>
        <w:jc w:val="both"/>
      </w:pPr>
    </w:p>
    <w:tbl>
      <w:tblPr>
        <w:tblStyle w:val="2"/>
        <w:tblpPr w:leftFromText="180" w:rightFromText="180" w:vertAnchor="text" w:horzAnchor="page" w:tblpX="1386" w:tblpY="160"/>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4489"/>
        <w:gridCol w:w="757"/>
        <w:gridCol w:w="793"/>
        <w:gridCol w:w="806"/>
        <w:gridCol w:w="820"/>
      </w:tblGrid>
      <w:tr w14:paraId="3DFF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E30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C30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B0E69B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8BB69E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DBA2B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单价</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4BCE0B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r>
      <w:tr w14:paraId="3FE5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BB4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2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A83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热熔标线减速带（0.15*3层*11.5米*3条*3套）</w:t>
            </w:r>
          </w:p>
        </w:tc>
        <w:tc>
          <w:tcPr>
            <w:tcW w:w="44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BF51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E58B6E">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46.58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1669DDD">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610AFC2">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780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DE3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C05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太阳能爆闪灯</w:t>
            </w:r>
          </w:p>
        </w:tc>
        <w:tc>
          <w:tcPr>
            <w:tcW w:w="44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59996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3218B6">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73AD289">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3F54E09">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9FA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7E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B89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R80标志牌 单面1.5厘铝板、三级膜 立杆89抱箍，限速30 </w:t>
            </w:r>
          </w:p>
        </w:tc>
        <w:tc>
          <w:tcPr>
            <w:tcW w:w="44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E4F54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C28B95">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223B335">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996485C">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752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BA6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8B3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120x80 标志牌 单面1.5厘铝板、三级膜 立杆89抱箍，前方50米，学校路口，车辆慢行</w:t>
            </w:r>
          </w:p>
        </w:tc>
        <w:tc>
          <w:tcPr>
            <w:tcW w:w="44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B7C16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BEA2B6">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6E7A250">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B8F22B9">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15D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62B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2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C08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直埋安装4米热镀锌交通标志杆件</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土方直埋50cm浇灌混凝土立柱：φ89及以下*3.0*4000</w:t>
            </w:r>
          </w:p>
        </w:tc>
        <w:tc>
          <w:tcPr>
            <w:tcW w:w="44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AAD13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38E976">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A38A0EB">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8952E76">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031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7D3C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总   计（含综合税费及管理费）</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879">
            <w:pPr>
              <w:keepNext w:val="0"/>
              <w:keepLines w:val="0"/>
              <w:widowControl/>
              <w:suppressLineNumbers w:val="0"/>
              <w:spacing w:line="240" w:lineRule="auto"/>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w:t>
            </w:r>
          </w:p>
        </w:tc>
      </w:tr>
    </w:tbl>
    <w:p w14:paraId="6844ADC6">
      <w:pPr>
        <w:jc w:val="both"/>
      </w:pPr>
    </w:p>
    <w:p w14:paraId="2CD2B9AC">
      <w:pPr>
        <w:jc w:val="both"/>
        <w:rPr>
          <w:rFonts w:hint="eastAsia" w:ascii="方正仿宋_GB2312" w:hAnsi="方正仿宋_GB2312" w:eastAsia="方正仿宋_GB2312" w:cs="方正仿宋_GB2312"/>
          <w:sz w:val="28"/>
          <w:szCs w:val="28"/>
          <w:lang w:val="en-US" w:eastAsia="zh-CN"/>
        </w:rPr>
      </w:pPr>
    </w:p>
    <w:p w14:paraId="440B2E91">
      <w:pPr>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三、广西财经学院武鸣校区西门路口交通设施整改方案示意图及工程量表</w:t>
      </w:r>
    </w:p>
    <w:p w14:paraId="43450A4A">
      <w:pPr>
        <w:jc w:val="both"/>
        <w:rPr>
          <w:rFonts w:hint="eastAsia"/>
          <w:lang w:val="en-US" w:eastAsia="zh-CN"/>
        </w:rPr>
      </w:pPr>
      <w:r>
        <w:drawing>
          <wp:inline distT="0" distB="0" distL="114300" distR="114300">
            <wp:extent cx="5196205" cy="3208655"/>
            <wp:effectExtent l="0" t="0" r="635" b="698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196205" cy="3208655"/>
                    </a:xfrm>
                    <a:prstGeom prst="rect">
                      <a:avLst/>
                    </a:prstGeom>
                    <a:noFill/>
                    <a:ln w="9525">
                      <a:noFill/>
                    </a:ln>
                  </pic:spPr>
                </pic:pic>
              </a:graphicData>
            </a:graphic>
          </wp:inline>
        </w:drawing>
      </w:r>
    </w:p>
    <w:tbl>
      <w:tblPr>
        <w:tblStyle w:val="2"/>
        <w:tblpPr w:leftFromText="180" w:rightFromText="180" w:vertAnchor="text" w:horzAnchor="page" w:tblpX="1967" w:tblpY="275"/>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4443"/>
        <w:gridCol w:w="695"/>
        <w:gridCol w:w="910"/>
        <w:gridCol w:w="881"/>
        <w:gridCol w:w="1123"/>
      </w:tblGrid>
      <w:tr w14:paraId="0F27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8BDB">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C43D">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项目名称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5EC55C2">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单位</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5262A526">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数量</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84462A1">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单价</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E84DE7A">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合计</w:t>
            </w:r>
          </w:p>
        </w:tc>
      </w:tr>
      <w:tr w14:paraId="35A4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9ADD">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3767">
            <w:pPr>
              <w:keepNext w:val="0"/>
              <w:keepLines w:val="0"/>
              <w:widowControl/>
              <w:suppressLineNumbers w:val="0"/>
              <w:spacing w:line="240" w:lineRule="auto"/>
              <w:jc w:val="left"/>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热熔标线减速带（0.15*3层*15米*3条*6套）</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F1B0E3">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F85CDE">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121.50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F415FDC">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EAD0393">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p>
        </w:tc>
      </w:tr>
      <w:tr w14:paraId="2B97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337C">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18D1">
            <w:pPr>
              <w:keepNext w:val="0"/>
              <w:keepLines w:val="0"/>
              <w:widowControl/>
              <w:suppressLineNumbers w:val="0"/>
              <w:spacing w:line="240" w:lineRule="auto"/>
              <w:jc w:val="left"/>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太阳能爆闪灯</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E63FAD">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A83DCE">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2.00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4FB4432">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41EEE99">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p>
        </w:tc>
      </w:tr>
      <w:tr w14:paraId="7323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8E59">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7963">
            <w:pPr>
              <w:keepNext w:val="0"/>
              <w:keepLines w:val="0"/>
              <w:widowControl/>
              <w:suppressLineNumbers w:val="0"/>
              <w:spacing w:line="240" w:lineRule="auto"/>
              <w:jc w:val="left"/>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 xml:space="preserve">R80 标志牌 单面1.5厘铝板、三级膜 立杆89抱箍  限速30 </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1F8BE5">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块</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B1E5D0">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2.00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BEC7537">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2F4F1D1">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p>
        </w:tc>
      </w:tr>
      <w:tr w14:paraId="1BA2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9345">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9DCA">
            <w:pPr>
              <w:keepNext w:val="0"/>
              <w:keepLines w:val="0"/>
              <w:widowControl/>
              <w:suppressLineNumbers w:val="0"/>
              <w:spacing w:line="240" w:lineRule="auto"/>
              <w:jc w:val="left"/>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120x80 标志牌 单面1.5厘铝板、三级膜 立杆89抱箍 前方50米 学校路口 车辆慢行</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91E957">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块</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AE08FB">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2.00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33B021C">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F8B5099">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p>
        </w:tc>
      </w:tr>
      <w:tr w14:paraId="5BC0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9798">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2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8263">
            <w:pPr>
              <w:keepNext w:val="0"/>
              <w:keepLines w:val="0"/>
              <w:widowControl/>
              <w:suppressLineNumbers w:val="0"/>
              <w:spacing w:line="240" w:lineRule="auto"/>
              <w:jc w:val="left"/>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直埋安装4米热镀锌交通标志杆件，土方直埋50cm浇灌混凝土立柱：φ89及以下*3.0*4000</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1926FF">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D29EC2">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 xml:space="preserve">2.00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48E5323">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BFC319C">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p>
        </w:tc>
      </w:tr>
      <w:tr w14:paraId="01E6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4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91245">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总   计（含综合税费及管理费）</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D1EF">
            <w:pPr>
              <w:keepNext w:val="0"/>
              <w:keepLines w:val="0"/>
              <w:widowControl/>
              <w:suppressLineNumbers w:val="0"/>
              <w:spacing w:line="240" w:lineRule="auto"/>
              <w:jc w:val="right"/>
              <w:textAlignment w:val="center"/>
              <w:rPr>
                <w:rFonts w:hint="eastAsia" w:asciiTheme="minorEastAsia" w:hAnsiTheme="minorEastAsia" w:cstheme="minorEastAsia"/>
                <w:i w:val="0"/>
                <w:iCs w:val="0"/>
                <w:color w:val="000000"/>
                <w:kern w:val="0"/>
                <w:sz w:val="21"/>
                <w:szCs w:val="21"/>
                <w:u w:val="none"/>
                <w:lang w:val="en-US" w:eastAsia="zh-CN" w:bidi="ar"/>
              </w:rPr>
            </w:pPr>
          </w:p>
        </w:tc>
      </w:tr>
    </w:tbl>
    <w:p w14:paraId="01CE43A1">
      <w:pPr>
        <w:jc w:val="both"/>
        <w:rPr>
          <w:rFonts w:hint="eastAsia"/>
          <w:lang w:val="en-US" w:eastAsia="zh-CN"/>
        </w:rPr>
      </w:pPr>
    </w:p>
    <w:p w14:paraId="15DC98FB">
      <w:pPr>
        <w:jc w:val="both"/>
        <w:rPr>
          <w:rFonts w:hint="eastAsia"/>
          <w:lang w:val="en-US" w:eastAsia="zh-CN"/>
        </w:rPr>
      </w:pPr>
    </w:p>
    <w:p w14:paraId="23578F75">
      <w:pPr>
        <w:jc w:val="both"/>
        <w:rPr>
          <w:rFonts w:hint="eastAsia"/>
          <w:lang w:val="en-US" w:eastAsia="zh-CN"/>
        </w:rPr>
      </w:pPr>
    </w:p>
    <w:p w14:paraId="32F177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518D6"/>
    <w:rsid w:val="294471BB"/>
    <w:rsid w:val="2D202009"/>
    <w:rsid w:val="36E549E5"/>
    <w:rsid w:val="5FE5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729</Words>
  <Characters>960</Characters>
  <Lines>0</Lines>
  <Paragraphs>0</Paragraphs>
  <TotalTime>13</TotalTime>
  <ScaleCrop>false</ScaleCrop>
  <LinksUpToDate>false</LinksUpToDate>
  <CharactersWithSpaces>1009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2025-08-25T03:38:00Z</dcterms:created>
  <dc:creator>快乐小钟</dc:creator>
  <cp:lastModifiedBy>MS星星</cp:lastModifiedBy>
  <dcterms:modified xsi:type="dcterms:W3CDTF">2025-08-26T02:21:38Z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66482F1541594319809DC52A17157221_11</vt:lpwstr>
  </property>
  <property fmtid="{D5CDD505-2E9C-101B-9397-08002B2CF9AE}" pid="4" name="KSOTemplateDocerSaveRecord">
    <vt:lpwstr>eyJoZGlkIjoiYWQ1MTU3OWE5OGNiYTA5NDIyY2U5ODQzNGI5YzQ0ZTQiLCJ1c2VySWQiOiI2NDI3ODg3NDQifQ==</vt:lpwstr>
  </property>
</Properties>
</file>