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before="146" w:line="514" w:lineRule="exact"/>
        <w:rPr>
          <w:rFonts w:ascii="仿宋" w:hAnsi="仿宋" w:eastAsia="仿宋" w:cs="仿宋_GB2312"/>
          <w:b/>
          <w:bCs/>
          <w:color w:val="000000"/>
          <w:spacing w:val="13"/>
          <w:sz w:val="32"/>
          <w:szCs w:val="32"/>
          <w:lang w:eastAsia="zh-CN"/>
        </w:rPr>
      </w:pPr>
      <w:r>
        <w:rPr>
          <w:rFonts w:hint="eastAsia" w:ascii="仿宋" w:hAnsi="仿宋" w:eastAsia="仿宋" w:cs="仿宋_GB2312"/>
          <w:b/>
          <w:bCs/>
          <w:color w:val="000000"/>
          <w:spacing w:val="13"/>
          <w:sz w:val="32"/>
          <w:szCs w:val="32"/>
          <w:lang w:eastAsia="zh-CN"/>
        </w:rPr>
        <w:t>附件1</w:t>
      </w:r>
    </w:p>
    <w:p>
      <w:pPr>
        <w:widowControl w:val="0"/>
        <w:spacing w:line="540" w:lineRule="exact"/>
        <w:jc w:val="center"/>
        <w:rPr>
          <w:rFonts w:hint="eastAsia" w:ascii="方正小标宋简体" w:hAnsi="Times New Roman" w:eastAsia="方正小标宋简体" w:cs="Times New Roman"/>
          <w:kern w:val="2"/>
          <w:sz w:val="44"/>
          <w:szCs w:val="44"/>
          <w:lang w:eastAsia="zh-CN"/>
        </w:rPr>
      </w:pPr>
      <w:r>
        <w:rPr>
          <w:rFonts w:hint="eastAsia" w:ascii="方正小标宋简体" w:hAnsi="Times New Roman" w:eastAsia="方正小标宋简体" w:cs="Times New Roman"/>
          <w:kern w:val="2"/>
          <w:sz w:val="44"/>
          <w:szCs w:val="44"/>
          <w:lang w:eastAsia="zh-CN"/>
        </w:rPr>
        <w:t>202</w:t>
      </w:r>
      <w:r>
        <w:rPr>
          <w:rFonts w:hint="eastAsia" w:ascii="方正小标宋简体" w:eastAsia="方正小标宋简体" w:cs="Times New Roman"/>
          <w:kern w:val="2"/>
          <w:sz w:val="44"/>
          <w:szCs w:val="44"/>
          <w:lang w:val="en-US" w:eastAsia="zh-CN"/>
        </w:rPr>
        <w:t>4</w:t>
      </w:r>
      <w:r>
        <w:rPr>
          <w:rFonts w:hint="eastAsia" w:ascii="方正小标宋简体" w:hAnsi="Times New Roman" w:eastAsia="方正小标宋简体" w:cs="Times New Roman"/>
          <w:kern w:val="2"/>
          <w:sz w:val="44"/>
          <w:szCs w:val="44"/>
          <w:lang w:eastAsia="zh-CN"/>
        </w:rPr>
        <w:t>年广西财经学院第</w:t>
      </w:r>
      <w:r>
        <w:rPr>
          <w:rFonts w:hint="eastAsia" w:ascii="方正小标宋简体" w:eastAsia="方正小标宋简体" w:cs="Times New Roman"/>
          <w:kern w:val="2"/>
          <w:sz w:val="44"/>
          <w:szCs w:val="44"/>
          <w:lang w:val="en-US" w:eastAsia="zh-CN"/>
        </w:rPr>
        <w:t>二</w:t>
      </w:r>
      <w:r>
        <w:rPr>
          <w:rFonts w:hint="eastAsia" w:ascii="方正小标宋简体" w:hAnsi="Times New Roman" w:eastAsia="方正小标宋简体" w:cs="Times New Roman"/>
          <w:kern w:val="2"/>
          <w:sz w:val="44"/>
          <w:szCs w:val="44"/>
          <w:lang w:eastAsia="zh-CN"/>
        </w:rPr>
        <w:t>届学生运动会</w:t>
      </w:r>
    </w:p>
    <w:p>
      <w:pPr>
        <w:widowControl w:val="0"/>
        <w:spacing w:line="540" w:lineRule="exact"/>
        <w:jc w:val="center"/>
        <w:rPr>
          <w:rFonts w:hint="eastAsia" w:ascii="方正小标宋简体" w:hAnsi="Times New Roman" w:eastAsia="方正小标宋简体" w:cs="Times New Roman"/>
          <w:kern w:val="2"/>
          <w:sz w:val="44"/>
          <w:szCs w:val="44"/>
          <w:lang w:eastAsia="zh-CN"/>
        </w:rPr>
      </w:pPr>
      <w:r>
        <w:rPr>
          <w:rFonts w:hint="eastAsia" w:ascii="方正小标宋简体" w:hAnsi="Times New Roman" w:eastAsia="方正小标宋简体" w:cs="Times New Roman"/>
          <w:kern w:val="2"/>
          <w:sz w:val="44"/>
          <w:szCs w:val="44"/>
          <w:lang w:eastAsia="zh-CN"/>
        </w:rPr>
        <w:t>足球赛竞赛规程</w:t>
      </w:r>
    </w:p>
    <w:p>
      <w:pPr>
        <w:pStyle w:val="8"/>
        <w:widowControl w:val="0"/>
        <w:numPr>
          <w:ilvl w:val="0"/>
          <w:numId w:val="1"/>
        </w:numPr>
        <w:tabs>
          <w:tab w:val="left" w:pos="1134"/>
        </w:tabs>
        <w:spacing w:line="560" w:lineRule="exact"/>
        <w:ind w:left="0" w:firstLine="567" w:firstLineChars="0"/>
        <w:jc w:val="both"/>
        <w:rPr>
          <w:rFonts w:ascii="仿宋" w:hAnsi="仿宋" w:eastAsia="仿宋" w:cs="仿宋_GB2312"/>
          <w:b/>
          <w:kern w:val="2"/>
          <w:sz w:val="32"/>
          <w:szCs w:val="32"/>
          <w:lang w:eastAsia="zh-CN"/>
        </w:rPr>
      </w:pPr>
      <w:r>
        <w:rPr>
          <w:rFonts w:hint="eastAsia" w:ascii="仿宋" w:hAnsi="仿宋" w:eastAsia="仿宋" w:cs="仿宋_GB2312"/>
          <w:b/>
          <w:kern w:val="2"/>
          <w:sz w:val="32"/>
          <w:szCs w:val="32"/>
          <w:lang w:eastAsia="zh-CN"/>
        </w:rPr>
        <w:t>举办单位</w:t>
      </w:r>
    </w:p>
    <w:p>
      <w:pPr>
        <w:pStyle w:val="8"/>
        <w:widowControl w:val="0"/>
        <w:spacing w:line="560" w:lineRule="exact"/>
        <w:ind w:left="720" w:firstLine="0" w:firstLineChars="0"/>
        <w:jc w:val="both"/>
        <w:rPr>
          <w:rFonts w:ascii="仿宋" w:hAnsi="仿宋" w:eastAsia="仿宋"/>
          <w:sz w:val="32"/>
          <w:szCs w:val="32"/>
          <w:lang w:eastAsia="zh-CN"/>
        </w:rPr>
      </w:pPr>
      <w:r>
        <w:rPr>
          <w:rFonts w:hint="eastAsia" w:ascii="仿宋" w:hAnsi="仿宋" w:eastAsia="仿宋" w:cs="仿宋_GB2312"/>
          <w:kern w:val="2"/>
          <w:sz w:val="32"/>
          <w:szCs w:val="32"/>
          <w:lang w:eastAsia="zh-CN"/>
        </w:rPr>
        <w:t>主办：</w:t>
      </w:r>
      <w:r>
        <w:rPr>
          <w:rFonts w:hint="eastAsia" w:ascii="仿宋" w:hAnsi="仿宋" w:eastAsia="仿宋"/>
          <w:sz w:val="32"/>
          <w:szCs w:val="32"/>
          <w:lang w:eastAsia="zh-CN"/>
        </w:rPr>
        <w:t>广西财经学院</w:t>
      </w:r>
    </w:p>
    <w:p>
      <w:pPr>
        <w:pStyle w:val="8"/>
        <w:widowControl w:val="0"/>
        <w:spacing w:line="560" w:lineRule="exact"/>
        <w:ind w:left="720" w:firstLine="0" w:firstLineChars="0"/>
        <w:jc w:val="both"/>
        <w:rPr>
          <w:rFonts w:hint="eastAsia" w:ascii="仿宋" w:hAnsi="仿宋" w:eastAsia="仿宋" w:cs="仿宋_GB2312"/>
          <w:kern w:val="2"/>
          <w:sz w:val="32"/>
          <w:szCs w:val="32"/>
          <w:lang w:eastAsia="zh-CN"/>
        </w:rPr>
      </w:pPr>
      <w:r>
        <w:rPr>
          <w:rFonts w:hint="eastAsia" w:ascii="仿宋" w:hAnsi="仿宋" w:eastAsia="仿宋" w:cs="仿宋_GB2312"/>
          <w:kern w:val="2"/>
          <w:sz w:val="32"/>
          <w:szCs w:val="32"/>
          <w:lang w:eastAsia="zh-CN"/>
        </w:rPr>
        <w:t>承办：</w:t>
      </w:r>
      <w:r>
        <w:rPr>
          <w:rFonts w:hint="eastAsia" w:ascii="仿宋" w:hAnsi="仿宋" w:eastAsia="仿宋"/>
          <w:sz w:val="32"/>
          <w:szCs w:val="32"/>
          <w:lang w:eastAsia="zh-CN"/>
        </w:rPr>
        <w:t>广西财经学院</w:t>
      </w:r>
      <w:r>
        <w:rPr>
          <w:rFonts w:hint="eastAsia" w:ascii="仿宋" w:hAnsi="仿宋" w:eastAsia="仿宋" w:cs="仿宋_GB2312"/>
          <w:kern w:val="2"/>
          <w:sz w:val="32"/>
          <w:szCs w:val="32"/>
          <w:lang w:eastAsia="zh-CN"/>
        </w:rPr>
        <w:t>体育经济与管理学院</w:t>
      </w:r>
    </w:p>
    <w:p>
      <w:pPr>
        <w:pStyle w:val="8"/>
        <w:widowControl w:val="0"/>
        <w:spacing w:line="560" w:lineRule="exact"/>
        <w:ind w:left="720" w:firstLine="0" w:firstLineChars="0"/>
        <w:jc w:val="both"/>
        <w:rPr>
          <w:rFonts w:ascii="仿宋" w:hAnsi="仿宋" w:eastAsia="仿宋" w:cs="仿宋_GB2312"/>
          <w:kern w:val="2"/>
          <w:sz w:val="32"/>
          <w:szCs w:val="32"/>
          <w:lang w:eastAsia="zh-CN"/>
        </w:rPr>
      </w:pPr>
      <w:r>
        <w:rPr>
          <w:rFonts w:hint="eastAsia" w:ascii="仿宋" w:hAnsi="仿宋" w:eastAsia="仿宋" w:cs="仿宋_GB2312"/>
          <w:kern w:val="2"/>
          <w:sz w:val="32"/>
          <w:szCs w:val="32"/>
          <w:lang w:eastAsia="zh-CN"/>
        </w:rPr>
        <w:t>协办：</w:t>
      </w:r>
      <w:r>
        <w:rPr>
          <w:rFonts w:hint="eastAsia" w:ascii="仿宋" w:hAnsi="仿宋" w:eastAsia="仿宋"/>
          <w:sz w:val="32"/>
          <w:szCs w:val="32"/>
          <w:lang w:eastAsia="zh-CN"/>
        </w:rPr>
        <w:t>广西财经学院足球协会</w:t>
      </w:r>
    </w:p>
    <w:p>
      <w:pPr>
        <w:widowControl w:val="0"/>
        <w:spacing w:line="560" w:lineRule="exact"/>
        <w:ind w:firstLine="649" w:firstLineChars="202"/>
        <w:jc w:val="both"/>
        <w:rPr>
          <w:rFonts w:ascii="仿宋" w:hAnsi="仿宋" w:eastAsia="仿宋" w:cs="仿宋_GB2312"/>
          <w:b/>
          <w:kern w:val="2"/>
          <w:sz w:val="32"/>
          <w:szCs w:val="32"/>
          <w:lang w:eastAsia="zh-CN"/>
        </w:rPr>
      </w:pPr>
      <w:r>
        <w:rPr>
          <w:rFonts w:hint="eastAsia" w:ascii="仿宋" w:hAnsi="仿宋" w:eastAsia="仿宋" w:cs="仿宋_GB2312"/>
          <w:b/>
          <w:kern w:val="2"/>
          <w:sz w:val="32"/>
          <w:szCs w:val="32"/>
          <w:lang w:eastAsia="zh-CN"/>
        </w:rPr>
        <w:t>二、比赛时间及地点</w:t>
      </w:r>
    </w:p>
    <w:p>
      <w:pPr>
        <w:widowControl w:val="0"/>
        <w:tabs>
          <w:tab w:val="left" w:pos="4065"/>
        </w:tabs>
        <w:spacing w:line="560" w:lineRule="exact"/>
        <w:ind w:firstLine="640" w:firstLineChars="200"/>
        <w:rPr>
          <w:rFonts w:ascii="仿宋" w:hAnsi="仿宋" w:eastAsia="仿宋" w:cs="仿宋_GB2312"/>
          <w:bCs/>
          <w:color w:val="000000"/>
          <w:sz w:val="32"/>
          <w:szCs w:val="32"/>
          <w:lang w:eastAsia="zh-CN"/>
        </w:rPr>
      </w:pPr>
      <w:bookmarkStart w:id="0" w:name="_Hlk100780269"/>
      <w:r>
        <w:rPr>
          <w:rFonts w:hint="eastAsia" w:ascii="仿宋" w:hAnsi="仿宋" w:eastAsia="仿宋" w:cs="仿宋_GB2312"/>
          <w:bCs/>
          <w:color w:val="000000"/>
          <w:sz w:val="32"/>
          <w:szCs w:val="32"/>
          <w:lang w:eastAsia="zh-CN"/>
        </w:rPr>
        <w:t>（一）比赛时间：</w:t>
      </w: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lang w:eastAsia="zh-CN"/>
        </w:rPr>
        <w:t>年5月</w:t>
      </w:r>
      <w:r>
        <w:rPr>
          <w:rFonts w:hint="eastAsia" w:ascii="仿宋" w:hAnsi="仿宋" w:eastAsia="仿宋" w:cs="仿宋_GB2312"/>
          <w:sz w:val="32"/>
          <w:szCs w:val="32"/>
          <w:lang w:val="en-US" w:eastAsia="zh-CN"/>
        </w:rPr>
        <w:t>14</w:t>
      </w:r>
      <w:r>
        <w:rPr>
          <w:rFonts w:hint="eastAsia" w:ascii="仿宋" w:hAnsi="仿宋" w:eastAsia="仿宋" w:cs="仿宋_GB2312"/>
          <w:sz w:val="32"/>
          <w:szCs w:val="32"/>
          <w:lang w:eastAsia="zh-CN"/>
        </w:rPr>
        <w:t>日—</w:t>
      </w:r>
      <w:r>
        <w:rPr>
          <w:rFonts w:hint="eastAsia" w:ascii="仿宋" w:hAnsi="仿宋" w:eastAsia="仿宋" w:cs="仿宋_GB2312"/>
          <w:sz w:val="32"/>
          <w:szCs w:val="32"/>
          <w:lang w:val="en-US" w:eastAsia="zh-CN"/>
        </w:rPr>
        <w:t>5</w:t>
      </w:r>
      <w:r>
        <w:rPr>
          <w:rFonts w:hint="eastAsia" w:ascii="仿宋" w:hAnsi="仿宋" w:eastAsia="仿宋" w:cs="仿宋_GB2312"/>
          <w:sz w:val="32"/>
          <w:szCs w:val="32"/>
          <w:lang w:eastAsia="zh-CN"/>
        </w:rPr>
        <w:t>月</w:t>
      </w:r>
      <w:r>
        <w:rPr>
          <w:rFonts w:hint="eastAsia" w:ascii="仿宋" w:hAnsi="仿宋" w:eastAsia="仿宋" w:cs="仿宋_GB2312"/>
          <w:sz w:val="32"/>
          <w:szCs w:val="32"/>
          <w:lang w:val="en-US" w:eastAsia="zh-CN"/>
        </w:rPr>
        <w:t>28</w:t>
      </w:r>
      <w:r>
        <w:rPr>
          <w:rFonts w:hint="eastAsia" w:ascii="仿宋" w:hAnsi="仿宋" w:eastAsia="仿宋" w:cs="仿宋_GB2312"/>
          <w:sz w:val="32"/>
          <w:szCs w:val="32"/>
          <w:lang w:eastAsia="zh-CN"/>
        </w:rPr>
        <w:t>日</w:t>
      </w:r>
    </w:p>
    <w:bookmarkEnd w:id="0"/>
    <w:p>
      <w:pPr>
        <w:widowControl w:val="0"/>
        <w:spacing w:line="560" w:lineRule="exact"/>
        <w:ind w:firstLine="640" w:firstLineChars="200"/>
        <w:jc w:val="both"/>
        <w:rPr>
          <w:rFonts w:ascii="仿宋" w:hAnsi="仿宋" w:eastAsia="仿宋" w:cs="仿宋_GB2312"/>
          <w:bCs/>
          <w:color w:val="000000"/>
          <w:sz w:val="32"/>
          <w:szCs w:val="32"/>
          <w:lang w:eastAsia="zh-CN"/>
        </w:rPr>
      </w:pPr>
      <w:r>
        <w:rPr>
          <w:rFonts w:hint="eastAsia" w:ascii="仿宋" w:hAnsi="仿宋" w:eastAsia="仿宋" w:cs="仿宋_GB2312"/>
          <w:bCs/>
          <w:color w:val="000000"/>
          <w:sz w:val="32"/>
          <w:szCs w:val="32"/>
          <w:lang w:eastAsia="zh-CN"/>
        </w:rPr>
        <w:t>（二）比赛地点：</w:t>
      </w:r>
      <w:r>
        <w:rPr>
          <w:rFonts w:hint="eastAsia" w:ascii="仿宋" w:hAnsi="仿宋" w:eastAsia="仿宋"/>
          <w:sz w:val="32"/>
          <w:szCs w:val="32"/>
          <w:lang w:eastAsia="zh-CN"/>
        </w:rPr>
        <w:t>相思湖校区足球场、明秀校区足球场</w:t>
      </w:r>
    </w:p>
    <w:p>
      <w:pPr>
        <w:widowControl w:val="0"/>
        <w:spacing w:line="560" w:lineRule="exact"/>
        <w:ind w:firstLine="643" w:firstLineChars="200"/>
        <w:jc w:val="both"/>
        <w:rPr>
          <w:rFonts w:ascii="仿宋" w:hAnsi="仿宋" w:eastAsia="仿宋" w:cs="仿宋_GB2312"/>
          <w:b/>
          <w:kern w:val="2"/>
          <w:sz w:val="32"/>
          <w:szCs w:val="32"/>
          <w:lang w:eastAsia="zh-CN"/>
        </w:rPr>
      </w:pPr>
      <w:r>
        <w:rPr>
          <w:rFonts w:hint="eastAsia" w:ascii="仿宋" w:hAnsi="仿宋" w:eastAsia="仿宋" w:cs="仿宋_GB2312"/>
          <w:b/>
          <w:kern w:val="2"/>
          <w:sz w:val="32"/>
          <w:szCs w:val="32"/>
          <w:lang w:eastAsia="zh-CN"/>
        </w:rPr>
        <w:t>三、比赛项目</w:t>
      </w:r>
    </w:p>
    <w:p>
      <w:pPr>
        <w:widowControl w:val="0"/>
        <w:spacing w:line="560" w:lineRule="exact"/>
        <w:ind w:firstLine="640" w:firstLineChars="200"/>
        <w:jc w:val="both"/>
        <w:rPr>
          <w:rFonts w:ascii="仿宋" w:hAnsi="仿宋" w:eastAsia="仿宋" w:cs="仿宋_GB2312"/>
          <w:bCs/>
          <w:color w:val="000000"/>
          <w:sz w:val="32"/>
          <w:szCs w:val="32"/>
          <w:lang w:eastAsia="zh-CN"/>
        </w:rPr>
      </w:pPr>
      <w:r>
        <w:rPr>
          <w:rFonts w:hint="eastAsia" w:ascii="仿宋" w:hAnsi="仿宋" w:eastAsia="仿宋" w:cs="仿宋_GB2312"/>
          <w:bCs/>
          <w:color w:val="000000"/>
          <w:sz w:val="32"/>
          <w:szCs w:val="32"/>
          <w:lang w:eastAsia="zh-CN"/>
        </w:rPr>
        <w:t>男子</w:t>
      </w:r>
      <w:r>
        <w:rPr>
          <w:rFonts w:hint="eastAsia" w:ascii="仿宋" w:hAnsi="仿宋" w:eastAsia="仿宋" w:cs="仿宋_GB2312"/>
          <w:bCs/>
          <w:color w:val="000000"/>
          <w:sz w:val="32"/>
          <w:szCs w:val="32"/>
          <w:lang w:val="en-US" w:eastAsia="zh-CN"/>
        </w:rPr>
        <w:t>5人</w:t>
      </w:r>
      <w:r>
        <w:rPr>
          <w:rFonts w:hint="eastAsia" w:ascii="仿宋" w:hAnsi="仿宋" w:eastAsia="仿宋" w:cs="仿宋_GB2312"/>
          <w:bCs/>
          <w:color w:val="000000"/>
          <w:sz w:val="32"/>
          <w:szCs w:val="32"/>
          <w:lang w:eastAsia="zh-CN"/>
        </w:rPr>
        <w:t>制足球赛</w:t>
      </w:r>
    </w:p>
    <w:p>
      <w:pPr>
        <w:widowControl w:val="0"/>
        <w:spacing w:line="560" w:lineRule="exact"/>
        <w:ind w:firstLine="649" w:firstLineChars="202"/>
        <w:jc w:val="both"/>
        <w:rPr>
          <w:rFonts w:ascii="仿宋" w:hAnsi="仿宋" w:eastAsia="仿宋" w:cs="仿宋_GB2312"/>
          <w:b/>
          <w:kern w:val="2"/>
          <w:sz w:val="32"/>
          <w:szCs w:val="32"/>
          <w:lang w:eastAsia="zh-CN"/>
        </w:rPr>
      </w:pPr>
      <w:r>
        <w:rPr>
          <w:rFonts w:hint="eastAsia" w:ascii="仿宋" w:hAnsi="仿宋" w:eastAsia="仿宋" w:cs="仿宋_GB2312"/>
          <w:b/>
          <w:kern w:val="2"/>
          <w:sz w:val="32"/>
          <w:szCs w:val="32"/>
          <w:lang w:eastAsia="zh-CN"/>
        </w:rPr>
        <w:t>四、报名条件</w:t>
      </w:r>
    </w:p>
    <w:p>
      <w:pPr>
        <w:widowControl w:val="0"/>
        <w:spacing w:line="560" w:lineRule="exact"/>
        <w:ind w:firstLine="640" w:firstLineChars="200"/>
        <w:jc w:val="both"/>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1.参赛队员必须为广西财经学院在校生（含专升本、研究生），持有广西财经学院有效学生证。</w:t>
      </w:r>
    </w:p>
    <w:p>
      <w:pPr>
        <w:widowControl w:val="0"/>
        <w:spacing w:line="560" w:lineRule="exact"/>
        <w:ind w:firstLine="640" w:firstLineChars="200"/>
        <w:jc w:val="both"/>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2.各参赛队员必须购买比赛期间的人身意外伤害保险，并于比赛前与所有参赛人员签订《参赛免责承认书》后方可参赛。</w:t>
      </w:r>
    </w:p>
    <w:p>
      <w:pPr>
        <w:widowControl w:val="0"/>
        <w:spacing w:line="560" w:lineRule="exact"/>
        <w:ind w:firstLine="640" w:firstLineChars="200"/>
        <w:jc w:val="both"/>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3.每</w:t>
      </w:r>
      <w:r>
        <w:rPr>
          <w:rFonts w:hint="eastAsia" w:ascii="仿宋" w:hAnsi="仿宋" w:eastAsia="仿宋" w:cs="仿宋_GB2312"/>
          <w:sz w:val="32"/>
          <w:szCs w:val="32"/>
          <w:lang w:val="en-US" w:eastAsia="zh-CN"/>
        </w:rPr>
        <w:t>个运动员原则上</w:t>
      </w:r>
      <w:r>
        <w:rPr>
          <w:rFonts w:hint="eastAsia" w:ascii="仿宋" w:hAnsi="仿宋" w:eastAsia="仿宋" w:cs="仿宋_GB2312"/>
          <w:sz w:val="32"/>
          <w:szCs w:val="32"/>
          <w:lang w:eastAsia="zh-CN"/>
        </w:rPr>
        <w:t>只能代表本</w:t>
      </w:r>
      <w:r>
        <w:rPr>
          <w:rFonts w:hint="eastAsia" w:ascii="仿宋" w:hAnsi="仿宋" w:eastAsia="仿宋" w:cs="仿宋_GB2312"/>
          <w:sz w:val="32"/>
          <w:szCs w:val="32"/>
          <w:lang w:val="en-US" w:eastAsia="zh-CN"/>
        </w:rPr>
        <w:t>教学</w:t>
      </w:r>
      <w:r>
        <w:rPr>
          <w:rFonts w:hint="eastAsia" w:ascii="仿宋" w:hAnsi="仿宋" w:eastAsia="仿宋" w:cs="仿宋_GB2312"/>
          <w:sz w:val="32"/>
          <w:szCs w:val="32"/>
          <w:lang w:eastAsia="zh-CN"/>
        </w:rPr>
        <w:t>院参赛，</w:t>
      </w:r>
      <w:r>
        <w:rPr>
          <w:rFonts w:hint="eastAsia" w:ascii="仿宋" w:hAnsi="仿宋" w:eastAsia="仿宋" w:cs="仿宋_GB2312"/>
          <w:sz w:val="32"/>
          <w:szCs w:val="32"/>
          <w:lang w:val="en-US" w:eastAsia="zh-CN"/>
        </w:rPr>
        <w:t>特殊情况</w:t>
      </w:r>
      <w:r>
        <w:rPr>
          <w:rFonts w:hint="eastAsia" w:ascii="仿宋" w:hAnsi="仿宋" w:eastAsia="仿宋" w:cs="仿宋_GB2312"/>
          <w:sz w:val="32"/>
          <w:szCs w:val="32"/>
          <w:lang w:eastAsia="zh-CN"/>
        </w:rPr>
        <w:t>（由于人数</w:t>
      </w:r>
      <w:r>
        <w:rPr>
          <w:rFonts w:hint="eastAsia" w:ascii="仿宋" w:hAnsi="仿宋" w:eastAsia="仿宋" w:cs="仿宋_GB2312"/>
          <w:sz w:val="32"/>
          <w:szCs w:val="32"/>
          <w:lang w:val="en-US" w:eastAsia="zh-CN"/>
        </w:rPr>
        <w:t>不足</w:t>
      </w:r>
      <w:r>
        <w:rPr>
          <w:rFonts w:hint="eastAsia" w:ascii="仿宋" w:hAnsi="仿宋" w:eastAsia="仿宋" w:cs="仿宋_GB2312"/>
          <w:sz w:val="32"/>
          <w:szCs w:val="32"/>
          <w:lang w:eastAsia="zh-CN"/>
        </w:rPr>
        <w:t>原因加入</w:t>
      </w:r>
      <w:r>
        <w:rPr>
          <w:rFonts w:hint="eastAsia" w:ascii="仿宋" w:hAnsi="仿宋" w:eastAsia="仿宋" w:cs="仿宋_GB2312"/>
          <w:sz w:val="32"/>
          <w:szCs w:val="32"/>
          <w:lang w:val="en-US" w:eastAsia="zh-CN"/>
        </w:rPr>
        <w:t>其它</w:t>
      </w:r>
      <w:r>
        <w:rPr>
          <w:rFonts w:hint="eastAsia" w:ascii="仿宋" w:hAnsi="仿宋" w:eastAsia="仿宋" w:cs="仿宋_GB2312"/>
          <w:sz w:val="32"/>
          <w:szCs w:val="32"/>
          <w:lang w:eastAsia="zh-CN"/>
        </w:rPr>
        <w:t>队组成的联队）</w:t>
      </w:r>
      <w:r>
        <w:rPr>
          <w:rFonts w:hint="eastAsia" w:ascii="仿宋" w:hAnsi="仿宋" w:eastAsia="仿宋" w:cs="仿宋_GB2312"/>
          <w:sz w:val="32"/>
          <w:szCs w:val="32"/>
          <w:lang w:val="en-US" w:eastAsia="zh-CN"/>
        </w:rPr>
        <w:t>允许代表一个联队上场。</w:t>
      </w:r>
    </w:p>
    <w:p>
      <w:pPr>
        <w:widowControl w:val="0"/>
        <w:spacing w:line="560" w:lineRule="exact"/>
        <w:ind w:firstLine="643" w:firstLineChars="200"/>
        <w:jc w:val="both"/>
        <w:rPr>
          <w:rFonts w:ascii="仿宋" w:hAnsi="仿宋" w:eastAsia="仿宋" w:cs="仿宋_GB2312"/>
          <w:b/>
          <w:bCs/>
          <w:color w:val="000000"/>
          <w:sz w:val="32"/>
          <w:szCs w:val="32"/>
          <w:lang w:eastAsia="zh-CN"/>
        </w:rPr>
      </w:pPr>
      <w:r>
        <w:rPr>
          <w:rFonts w:hint="eastAsia" w:ascii="仿宋" w:hAnsi="仿宋" w:eastAsia="仿宋" w:cs="仿宋_GB2312"/>
          <w:b/>
          <w:kern w:val="2"/>
          <w:sz w:val="32"/>
          <w:szCs w:val="32"/>
          <w:lang w:eastAsia="zh-CN"/>
        </w:rPr>
        <w:t>五、</w:t>
      </w:r>
      <w:r>
        <w:rPr>
          <w:rFonts w:hint="eastAsia" w:ascii="仿宋" w:hAnsi="仿宋" w:eastAsia="仿宋" w:cs="仿宋_GB2312"/>
          <w:b/>
          <w:bCs/>
          <w:color w:val="000000"/>
          <w:sz w:val="32"/>
          <w:szCs w:val="32"/>
          <w:lang w:eastAsia="zh-CN"/>
        </w:rPr>
        <w:t>报名办法</w:t>
      </w:r>
    </w:p>
    <w:p>
      <w:pPr>
        <w:widowControl w:val="0"/>
        <w:spacing w:line="560" w:lineRule="exact"/>
        <w:ind w:firstLine="480" w:firstLineChars="150"/>
        <w:rPr>
          <w:rFonts w:hint="eastAsia" w:ascii="仿宋" w:hAnsi="仿宋" w:eastAsia="仿宋" w:cs="仿宋_GB2312"/>
          <w:bCs/>
          <w:sz w:val="32"/>
          <w:szCs w:val="32"/>
          <w:lang w:eastAsia="zh-CN"/>
        </w:rPr>
      </w:pPr>
      <w:r>
        <w:rPr>
          <w:rFonts w:hint="eastAsia" w:ascii="仿宋" w:hAnsi="仿宋" w:eastAsia="仿宋" w:cs="仿宋_GB2312"/>
          <w:bCs/>
          <w:sz w:val="32"/>
          <w:szCs w:val="32"/>
          <w:lang w:val="en-US" w:eastAsia="zh-CN"/>
        </w:rPr>
        <w:t>1、</w:t>
      </w:r>
      <w:r>
        <w:rPr>
          <w:rFonts w:hint="eastAsia" w:ascii="仿宋" w:hAnsi="仿宋" w:eastAsia="仿宋" w:cs="仿宋_GB2312"/>
          <w:bCs/>
          <w:sz w:val="32"/>
          <w:szCs w:val="32"/>
          <w:lang w:eastAsia="zh-CN"/>
        </w:rPr>
        <w:t>报名截止日期：2024年</w:t>
      </w:r>
      <w:r>
        <w:rPr>
          <w:rFonts w:hint="eastAsia" w:ascii="仿宋" w:hAnsi="仿宋" w:eastAsia="仿宋" w:cs="仿宋_GB2312"/>
          <w:bCs/>
          <w:sz w:val="32"/>
          <w:szCs w:val="32"/>
          <w:lang w:val="en-US" w:eastAsia="zh-CN"/>
        </w:rPr>
        <w:t>5</w:t>
      </w:r>
      <w:r>
        <w:rPr>
          <w:rFonts w:hint="eastAsia" w:ascii="仿宋" w:hAnsi="仿宋" w:eastAsia="仿宋" w:cs="仿宋_GB2312"/>
          <w:bCs/>
          <w:sz w:val="32"/>
          <w:szCs w:val="32"/>
          <w:lang w:eastAsia="zh-CN"/>
        </w:rPr>
        <w:t>月1</w:t>
      </w:r>
      <w:r>
        <w:rPr>
          <w:rFonts w:hint="eastAsia" w:ascii="仿宋" w:hAnsi="仿宋" w:eastAsia="仿宋" w:cs="仿宋_GB2312"/>
          <w:bCs/>
          <w:sz w:val="32"/>
          <w:szCs w:val="32"/>
          <w:lang w:val="en-US" w:eastAsia="zh-CN"/>
        </w:rPr>
        <w:t>2</w:t>
      </w:r>
      <w:r>
        <w:rPr>
          <w:rFonts w:hint="eastAsia" w:ascii="仿宋" w:hAnsi="仿宋" w:eastAsia="仿宋" w:cs="仿宋_GB2312"/>
          <w:bCs/>
          <w:sz w:val="32"/>
          <w:szCs w:val="32"/>
          <w:lang w:eastAsia="zh-CN"/>
        </w:rPr>
        <w:t>日。报名联系人：明秀校区</w:t>
      </w:r>
      <w:r>
        <w:rPr>
          <w:rFonts w:hint="eastAsia" w:ascii="仿宋" w:hAnsi="仿宋" w:eastAsia="仿宋" w:cs="仿宋_GB2312"/>
          <w:bCs/>
          <w:sz w:val="32"/>
          <w:szCs w:val="32"/>
          <w:lang w:val="en-US" w:eastAsia="zh-CN"/>
        </w:rPr>
        <w:t>覃勇智</w:t>
      </w:r>
      <w:r>
        <w:rPr>
          <w:rFonts w:hint="eastAsia" w:ascii="仿宋" w:hAnsi="仿宋" w:eastAsia="仿宋" w:cs="仿宋_GB2312"/>
          <w:bCs/>
          <w:sz w:val="32"/>
          <w:szCs w:val="32"/>
          <w:lang w:eastAsia="zh-CN"/>
        </w:rPr>
        <w:t>（电话</w:t>
      </w:r>
      <w:r>
        <w:rPr>
          <w:rFonts w:hint="eastAsia" w:ascii="仿宋" w:hAnsi="仿宋" w:eastAsia="仿宋" w:cs="仿宋_GB2312"/>
          <w:bCs/>
          <w:sz w:val="32"/>
          <w:szCs w:val="32"/>
          <w:lang w:val="en-US" w:eastAsia="zh-CN"/>
        </w:rPr>
        <w:t>17677565591</w:t>
      </w:r>
      <w:r>
        <w:rPr>
          <w:rFonts w:hint="eastAsia" w:ascii="仿宋" w:hAnsi="仿宋" w:eastAsia="仿宋" w:cs="仿宋_GB2312"/>
          <w:bCs/>
          <w:sz w:val="32"/>
          <w:szCs w:val="32"/>
          <w:lang w:eastAsia="zh-CN"/>
        </w:rPr>
        <w:t>）、相思湖校区</w:t>
      </w:r>
      <w:r>
        <w:rPr>
          <w:rFonts w:hint="eastAsia" w:ascii="仿宋" w:hAnsi="仿宋" w:eastAsia="仿宋" w:cs="仿宋_GB2312"/>
          <w:bCs/>
          <w:sz w:val="32"/>
          <w:szCs w:val="32"/>
          <w:lang w:val="en-US" w:eastAsia="zh-CN"/>
        </w:rPr>
        <w:t>刘海星</w:t>
      </w:r>
      <w:r>
        <w:rPr>
          <w:rFonts w:hint="eastAsia" w:ascii="仿宋" w:hAnsi="仿宋" w:eastAsia="仿宋" w:cs="仿宋_GB2312"/>
          <w:bCs/>
          <w:sz w:val="32"/>
          <w:szCs w:val="32"/>
          <w:lang w:eastAsia="zh-CN"/>
        </w:rPr>
        <w:t>（电话</w:t>
      </w:r>
      <w:r>
        <w:rPr>
          <w:rFonts w:hint="eastAsia" w:ascii="仿宋" w:hAnsi="仿宋" w:eastAsia="仿宋" w:cs="仿宋_GB2312"/>
          <w:bCs/>
          <w:sz w:val="32"/>
          <w:szCs w:val="32"/>
          <w:lang w:val="en-US" w:eastAsia="zh-CN"/>
        </w:rPr>
        <w:t>18077944948</w:t>
      </w:r>
      <w:bookmarkStart w:id="1" w:name="_GoBack"/>
      <w:bookmarkEnd w:id="1"/>
      <w:r>
        <w:rPr>
          <w:rFonts w:hint="eastAsia" w:ascii="仿宋" w:hAnsi="仿宋" w:eastAsia="仿宋" w:cs="仿宋_GB2312"/>
          <w:bCs/>
          <w:sz w:val="32"/>
          <w:szCs w:val="32"/>
          <w:lang w:eastAsia="zh-CN"/>
        </w:rPr>
        <w:t>）。</w:t>
      </w:r>
    </w:p>
    <w:p>
      <w:pPr>
        <w:widowControl w:val="0"/>
        <w:spacing w:line="560" w:lineRule="exact"/>
        <w:ind w:firstLine="480" w:firstLineChars="150"/>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2.报名表必须同时提交纸质版和电子版，纸质版交到明秀校区4号办公楼408（体育经济与管理学院办公室）；电子版发指定邮箱：511314124@qq.com</w:t>
      </w:r>
    </w:p>
    <w:p>
      <w:pPr>
        <w:widowControl w:val="0"/>
        <w:spacing w:line="560" w:lineRule="exact"/>
        <w:ind w:firstLine="480" w:firstLineChars="150"/>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3.各教学院报名后请指派一名负责人加入工作联系QQ群“2024年广西财院</w:t>
      </w:r>
      <w:r>
        <w:rPr>
          <w:rFonts w:hint="eastAsia" w:ascii="仿宋" w:hAnsi="仿宋" w:eastAsia="仿宋" w:cs="仿宋_GB2312"/>
          <w:bCs/>
          <w:sz w:val="32"/>
          <w:szCs w:val="32"/>
          <w:lang w:val="en-US" w:eastAsia="zh-CN"/>
        </w:rPr>
        <w:t>组足</w:t>
      </w:r>
      <w:r>
        <w:rPr>
          <w:rFonts w:hint="eastAsia" w:ascii="仿宋" w:hAnsi="仿宋" w:eastAsia="仿宋" w:cs="仿宋_GB2312"/>
          <w:bCs/>
          <w:sz w:val="32"/>
          <w:szCs w:val="32"/>
          <w:lang w:eastAsia="zh-CN"/>
        </w:rPr>
        <w:t>球赛”（群号：</w:t>
      </w:r>
      <w:r>
        <w:rPr>
          <w:rFonts w:hint="eastAsia" w:ascii="仿宋" w:hAnsi="仿宋" w:eastAsia="仿宋" w:cs="仿宋_GB2312"/>
          <w:bCs/>
          <w:sz w:val="32"/>
          <w:szCs w:val="32"/>
          <w:lang w:val="en-US" w:eastAsia="zh-CN"/>
        </w:rPr>
        <w:t>904381837</w:t>
      </w:r>
      <w:r>
        <w:rPr>
          <w:rFonts w:hint="eastAsia" w:ascii="仿宋" w:hAnsi="仿宋" w:eastAsia="仿宋" w:cs="仿宋_GB2312"/>
          <w:bCs/>
          <w:sz w:val="32"/>
          <w:szCs w:val="32"/>
          <w:lang w:eastAsia="zh-CN"/>
        </w:rPr>
        <w:t>），进群后请修改备注名为：教学院＋联系人。比赛秩序册和竞赛日程表将在QQ工作群里发布。</w:t>
      </w:r>
    </w:p>
    <w:p>
      <w:pPr>
        <w:widowControl w:val="0"/>
        <w:spacing w:line="560" w:lineRule="exact"/>
        <w:ind w:firstLine="480" w:firstLineChars="150"/>
        <w:rPr>
          <w:rFonts w:hint="eastAsia" w:ascii="仿宋" w:hAnsi="仿宋" w:eastAsia="仿宋" w:cs="仿宋_GB2312"/>
          <w:bCs/>
          <w:sz w:val="32"/>
          <w:szCs w:val="32"/>
          <w:lang w:eastAsia="zh-CN"/>
        </w:rPr>
      </w:pPr>
      <w:r>
        <w:rPr>
          <w:rFonts w:hint="eastAsia" w:ascii="仿宋" w:hAnsi="仿宋" w:eastAsia="仿宋" w:cs="仿宋_GB2312"/>
          <w:bCs/>
          <w:color w:val="000000"/>
          <w:sz w:val="32"/>
          <w:szCs w:val="32"/>
          <w:lang w:val="en-US" w:eastAsia="zh-CN"/>
        </w:rPr>
        <w:t>4.</w:t>
      </w:r>
      <w:r>
        <w:rPr>
          <w:rFonts w:hint="eastAsia" w:ascii="仿宋" w:hAnsi="仿宋" w:eastAsia="仿宋" w:cs="仿宋_GB2312"/>
          <w:bCs/>
          <w:color w:val="000000"/>
          <w:sz w:val="32"/>
          <w:szCs w:val="32"/>
          <w:lang w:eastAsia="zh-CN"/>
        </w:rPr>
        <w:t>各参赛单位均以所在学校各院名称为球队命名。每队限报领队1人，教练员1人，可报运动员</w:t>
      </w:r>
      <w:r>
        <w:rPr>
          <w:rFonts w:hint="eastAsia" w:ascii="仿宋" w:hAnsi="仿宋" w:eastAsia="仿宋" w:cs="仿宋_GB2312"/>
          <w:bCs/>
          <w:color w:val="000000"/>
          <w:sz w:val="32"/>
          <w:szCs w:val="32"/>
          <w:lang w:val="en-US" w:eastAsia="zh-CN"/>
        </w:rPr>
        <w:t>10</w:t>
      </w:r>
      <w:r>
        <w:rPr>
          <w:rFonts w:hint="eastAsia" w:ascii="仿宋" w:hAnsi="仿宋" w:eastAsia="仿宋" w:cs="仿宋_GB2312"/>
          <w:bCs/>
          <w:color w:val="000000"/>
          <w:sz w:val="32"/>
          <w:szCs w:val="32"/>
          <w:lang w:eastAsia="zh-CN"/>
        </w:rPr>
        <w:t>人。</w:t>
      </w:r>
    </w:p>
    <w:p>
      <w:pPr>
        <w:widowControl w:val="0"/>
        <w:spacing w:line="560" w:lineRule="exact"/>
        <w:ind w:firstLine="643" w:firstLineChars="200"/>
        <w:jc w:val="both"/>
        <w:rPr>
          <w:rFonts w:ascii="仿宋" w:hAnsi="仿宋" w:eastAsia="仿宋" w:cs="仿宋_GB2312"/>
          <w:b/>
          <w:kern w:val="2"/>
          <w:sz w:val="32"/>
          <w:szCs w:val="32"/>
          <w:lang w:eastAsia="zh-CN"/>
        </w:rPr>
      </w:pPr>
      <w:r>
        <w:rPr>
          <w:rFonts w:hint="eastAsia" w:ascii="仿宋" w:hAnsi="仿宋" w:eastAsia="仿宋" w:cs="仿宋_GB2312"/>
          <w:b/>
          <w:kern w:val="2"/>
          <w:sz w:val="32"/>
          <w:szCs w:val="32"/>
          <w:lang w:eastAsia="zh-CN"/>
        </w:rPr>
        <w:t>六、竞赛办法</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比赛分两个阶段，第一阶段为积分赛，第二阶段为淘汰赛。积分赛采用积分制，每个队伍与所有队伍进行比赛，最后由积分排在前四名的球队进入淘汰赛；淘汰赛采用积分榜第一名对第四名，第二名对第三名的形式，</w:t>
      </w:r>
      <w:r>
        <w:rPr>
          <w:rFonts w:hint="eastAsia" w:ascii="仿宋" w:hAnsi="仿宋" w:eastAsia="仿宋" w:cs="仿宋"/>
          <w:sz w:val="32"/>
          <w:szCs w:val="32"/>
          <w:lang w:val="en-US" w:eastAsia="zh-CN"/>
        </w:rPr>
        <w:t>决出一至八名</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2.计分办法:积分赛每胜一场得3分，负一场得0分，若两队打平得一分。小组赛的名次决定为积分多者，名次列前。如果有两支或两支以上的球队积分相等，则依次按下列次序决定名次:（</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）相互间比赛积分（</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）胜负关系。（</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）净胜球。（</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）进球总和。</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淘汰赛中总进球数多的一方晋级，如果常规时间内总进球数相同则进行加时。如果加时阶段进球数也相同，则进入点球大战，采用互射点球5轮，如果再平，则按同样的顺序踢球点球，直至双方踢球次数相同，而一队较另一队多进一球时为止。</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4.比赛用球为5号球。一旦确定比赛用球，非经主办单位同意不得更改用球。比赛进行中，未经裁判员允许不得更换球。</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5.比赛场地为广西财经学院相思湖校区足球场/广西财经学院明秀校区足球场。场地规格按正规5人制场地。</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6.常规比赛时间为全场比赛共60分钟，上、下半场各30分钟，中间休息10分钟。</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7.队员人数</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（1）每队上场队员不得多于6人，其中必须有1人为守门员。</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（2）替换队员不得超过5人</w:t>
      </w:r>
      <w:r>
        <w:rPr>
          <w:rFonts w:hint="eastAsia" w:ascii="仿宋" w:hAnsi="仿宋" w:eastAsia="仿宋" w:cs="仿宋"/>
          <w:sz w:val="32"/>
          <w:szCs w:val="32"/>
          <w:lang w:val="en-US"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8.队员装备</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（1）上场前各队员须带上身份证或学生证交由裁判核审。</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（2）队员不得使用或佩戴眼镜或可能危及自己或其他队员的装备或任何物件(包括各种珠宝饰物)。</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 队员运动上衣，裤子和袜子颜色统一且带有护腿板。守门员上衣颜色与队员区别，可穿长运动裤。</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（4）上场队员必须穿帆布面胶钉鞋，帆布面胶平底鞋。</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（5）违反上述规定不准许上场。</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9.比赛规则参照现在足球规则</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（1）比赛用球由组委会提供。</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（2）比赛各队须提前15分钟到场，开赛后10分钟未到场按弃权处理，经核准后方可进行比赛。</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（3）因天气等意外因素影响而无法</w:t>
      </w:r>
      <w:r>
        <w:rPr>
          <w:rFonts w:hint="eastAsia" w:ascii="仿宋" w:hAnsi="仿宋" w:eastAsia="仿宋" w:cs="仿宋"/>
          <w:sz w:val="32"/>
          <w:szCs w:val="32"/>
          <w:lang w:val="en-US" w:eastAsia="zh-CN"/>
        </w:rPr>
        <w:t>按赛程表</w:t>
      </w:r>
      <w:r>
        <w:rPr>
          <w:rFonts w:hint="eastAsia" w:ascii="仿宋" w:hAnsi="仿宋" w:eastAsia="仿宋" w:cs="仿宋"/>
          <w:sz w:val="32"/>
          <w:szCs w:val="32"/>
          <w:lang w:eastAsia="zh-CN"/>
        </w:rPr>
        <w:t>比赛，</w:t>
      </w:r>
      <w:r>
        <w:rPr>
          <w:rFonts w:hint="eastAsia" w:ascii="仿宋" w:hAnsi="仿宋" w:eastAsia="仿宋" w:cs="仿宋"/>
          <w:sz w:val="32"/>
          <w:szCs w:val="32"/>
          <w:lang w:val="en-US" w:eastAsia="zh-CN"/>
        </w:rPr>
        <w:t>由</w:t>
      </w:r>
      <w:r>
        <w:rPr>
          <w:rFonts w:hint="eastAsia" w:ascii="仿宋" w:hAnsi="仿宋" w:eastAsia="仿宋" w:cs="仿宋"/>
          <w:sz w:val="32"/>
          <w:szCs w:val="32"/>
          <w:lang w:eastAsia="zh-CN"/>
        </w:rPr>
        <w:t>组委会会以事先指定的方式进行通知，未得到通知则按规定时间比赛，迟到方以弃权论处。</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（4）比赛结束后，裁判及双方领队在比赛记录上签字，检查无误后可退场。如对比赛有异议，领队需当场向比赛组委会提出，并由组委会做出最后处理。</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）任何人都应完全服从裁判，对裁判有不文明行为的个人其相关球队将根据当时情况受到纪律处分。</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）比赛中的技术问题、队员资格纠纷由组委会和各队领队协商解决。</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）在比赛过程中，所有球队人员必须绝对服从临场裁判员的判罚和尊重对方球队人员。如有因对裁判员判罚不满或对对方球队人员行为恶劣的情况，将剥夺其比赛权利。</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）现场人员安排场上有裁判，足协的同学需维持秩序与场后卫生。</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10.仲裁</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由体育经济与管理学院指定</w:t>
      </w:r>
      <w:r>
        <w:rPr>
          <w:rFonts w:hint="eastAsia" w:ascii="仿宋" w:hAnsi="仿宋" w:eastAsia="仿宋" w:cs="仿宋"/>
          <w:sz w:val="32"/>
          <w:szCs w:val="32"/>
          <w:lang w:eastAsia="zh-CN"/>
        </w:rPr>
        <w:t>仲裁</w:t>
      </w:r>
      <w:r>
        <w:rPr>
          <w:rFonts w:hint="eastAsia" w:ascii="仿宋" w:hAnsi="仿宋" w:eastAsia="仿宋" w:cs="仿宋"/>
          <w:sz w:val="32"/>
          <w:szCs w:val="32"/>
          <w:lang w:val="en-US" w:eastAsia="zh-CN"/>
        </w:rPr>
        <w:t>组</w:t>
      </w:r>
      <w:r>
        <w:rPr>
          <w:rFonts w:hint="eastAsia" w:ascii="仿宋" w:hAnsi="仿宋" w:eastAsia="仿宋" w:cs="仿宋"/>
          <w:sz w:val="32"/>
          <w:szCs w:val="32"/>
          <w:lang w:eastAsia="zh-CN"/>
        </w:rPr>
        <w:t>，对在整个赛事进行监督和处理，对违纪事件处理前，违纪队员不得上场。各赛事球队有对比赛有任何建议或异议可以仲裁</w:t>
      </w:r>
      <w:r>
        <w:rPr>
          <w:rFonts w:hint="eastAsia" w:ascii="仿宋" w:hAnsi="仿宋" w:eastAsia="仿宋" w:cs="仿宋"/>
          <w:sz w:val="32"/>
          <w:szCs w:val="32"/>
          <w:lang w:val="en-US" w:eastAsia="zh-CN"/>
        </w:rPr>
        <w:t>组</w:t>
      </w:r>
      <w:r>
        <w:rPr>
          <w:rFonts w:hint="eastAsia" w:ascii="仿宋" w:hAnsi="仿宋" w:eastAsia="仿宋" w:cs="仿宋"/>
          <w:sz w:val="32"/>
          <w:szCs w:val="32"/>
          <w:lang w:eastAsia="zh-CN"/>
        </w:rPr>
        <w:t>提出，经商议后认为可行的可以执行。</w:t>
      </w:r>
    </w:p>
    <w:p>
      <w:pPr>
        <w:widowControl w:val="0"/>
        <w:spacing w:line="560" w:lineRule="exact"/>
        <w:ind w:firstLine="643"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kern w:val="2"/>
          <w:sz w:val="32"/>
          <w:szCs w:val="32"/>
          <w:lang w:eastAsia="zh-CN"/>
        </w:rPr>
        <w:t>七、</w:t>
      </w:r>
      <w:r>
        <w:rPr>
          <w:rFonts w:hint="eastAsia" w:ascii="仿宋" w:hAnsi="仿宋" w:eastAsia="仿宋" w:cs="仿宋_GB2312"/>
          <w:b w:val="0"/>
          <w:bCs/>
          <w:kern w:val="2"/>
          <w:sz w:val="32"/>
          <w:szCs w:val="32"/>
          <w:lang w:eastAsia="zh-CN"/>
        </w:rPr>
        <w:t>比赛规则特别说明</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1.犯规。没有越位，不可铲球。（详细请参见国际最新足球5人制规则）</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2.点球规则。本次5人制足球赛有点球规则（详细请参见国际最新5人制足球点球规则）。</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罚球程序：</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（1）将球放定在点球点上。</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（2）对方队员距球至少5米。</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（3）在裁判鸣哨或示意4秒钟内将球踢出。</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（4）球被触动后即算点球已罚。</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3.累计犯规</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 xml:space="preserve">（1）球队每半场第6次累计犯规及后续犯规发生时，判罚第6次累计犯规 起的直接任意球。然而，如果第6次及后续的累计犯规发生在犯规方的罚球区内，则判罚罚球点球。 </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 xml:space="preserve">（2）第6次累计犯规起的直接任意球可以直接得分，主罚队员应以射门为目的。 </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（3）第6次累计犯规起的直接任意球，防守队员不可排人墙防守</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 xml:space="preserve">4.程序 </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 xml:space="preserve">（1）球应放定在10米点或第6次累计犯规发生地点（若此地点在守方 球门线与罚球区外距球门线10米且与之平行的假想线之间的区 域）。 </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 xml:space="preserve">（2）如果第6次累计犯规发生在这个区域，主罚队员可以选择在10米点 或犯规地点执行第6次累计犯规起的直接任意球。 不可以移动球门柱、横梁和球门网。 应明确第6次累计犯规起的直接任意球的主罚队员。守方守门员应距球至少5米，直到球被踢出。 </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 xml:space="preserve">除了主罚队员和守方守门员之外的队员应： 位于比赛场地内；距球至少5米；位于球的后方；位于罚球区外。 </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 xml:space="preserve">比赛恢复时队员的位置由脚和其它接触地面的部位决定（参见五人制足球术语）。 </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 xml:space="preserve">场上队员的位置符合本章规定后，两名裁判员之一给出执行第6次 累计犯规起的直接任意球的信号。 </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 xml:space="preserve">第6次累计犯规起的直接任意球的主罚队员应将球踢向对方球门 并且以直接得分为目的；允许脚后跟踢球，只要球向对方球门移动且以直接得分为目的。 球被踢且明显向对方球门移动，比赛即为恢复。 其他队员触球前，主罚队员不能再次触球。 如果判罚第6次累计犯规起的直接任意球时半场比赛即将结束，第6次累计犯规起的直接任意球罚球完成后半场比赛即为结束。 </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比赛恢复后，出现下列情况之一，罚球视为完成：球停止移动或离开比赛场地；球被除守方守门员以外的任一队员触及（包括主罚队员）；裁判员因罚球队员或罚球队员的同队队员违规而停止比赛。</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5.边线球</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 xml:space="preserve">当球的整体从地面或空中越过边线或比赛进行中球击中天花板，由最后触球队员的对方踢界外球。 </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 xml:space="preserve">踢界外球不能直接得分。 </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 xml:space="preserve">如果球直接进入对方球门，判掷球门球。 </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如果球直接进入本方球门，判踢角球。</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6.掷球门球</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 xml:space="preserve">当球的整体从地面或空中越过球门线，而最后由进攻队员触及，且并 未出现进球，则判为掷球门球。 </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掷球门球不可以直接得分。如果球直接进入掷球门球的守门员本方球门，则判给对方角球。如果球直接进入对方球门，判对方掷球门球。</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7.守门员</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 xml:space="preserve">守门员不得以手触及或控制同队队员故意踢给他的球； </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 xml:space="preserve">不得以手触及或控制同队队员直接踢给他的界外球； </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不得在场内任何区域(对方半场除外)，用手或脚去触及或控制球超过4秒。</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不得用手直接丢进对方大门。</w:t>
      </w:r>
    </w:p>
    <w:p>
      <w:pPr>
        <w:widowControl w:val="0"/>
        <w:spacing w:line="560" w:lineRule="exact"/>
        <w:ind w:firstLine="640" w:firstLineChars="200"/>
        <w:jc w:val="both"/>
        <w:rPr>
          <w:rFonts w:hint="eastAsia" w:ascii="仿宋" w:hAnsi="仿宋" w:eastAsia="仿宋" w:cs="仿宋_GB2312"/>
          <w:b w:val="0"/>
          <w:bCs/>
          <w:kern w:val="2"/>
          <w:sz w:val="32"/>
          <w:szCs w:val="32"/>
          <w:lang w:eastAsia="zh-CN"/>
        </w:rPr>
      </w:pPr>
      <w:r>
        <w:rPr>
          <w:rFonts w:hint="eastAsia" w:ascii="仿宋" w:hAnsi="仿宋" w:eastAsia="仿宋" w:cs="仿宋_GB2312"/>
          <w:b w:val="0"/>
          <w:bCs/>
          <w:kern w:val="2"/>
          <w:sz w:val="32"/>
          <w:szCs w:val="32"/>
          <w:lang w:eastAsia="zh-CN"/>
        </w:rPr>
        <w:t>守门员可以和任何队员互换位置，但必须报告裁判员，并在死球时互换。</w:t>
      </w:r>
    </w:p>
    <w:p>
      <w:pPr>
        <w:widowControl w:val="0"/>
        <w:spacing w:line="560" w:lineRule="exact"/>
        <w:ind w:firstLine="643" w:firstLineChars="200"/>
        <w:jc w:val="both"/>
        <w:rPr>
          <w:rFonts w:ascii="仿宋" w:hAnsi="仿宋" w:eastAsia="仿宋" w:cs="仿宋_GB2312"/>
          <w:b/>
          <w:kern w:val="2"/>
          <w:sz w:val="32"/>
          <w:szCs w:val="32"/>
          <w:lang w:eastAsia="zh-CN"/>
        </w:rPr>
      </w:pPr>
      <w:r>
        <w:rPr>
          <w:rFonts w:hint="eastAsia" w:ascii="仿宋" w:hAnsi="仿宋" w:eastAsia="仿宋" w:cs="仿宋_GB2312"/>
          <w:b/>
          <w:kern w:val="2"/>
          <w:sz w:val="32"/>
          <w:szCs w:val="32"/>
          <w:lang w:val="en-US" w:eastAsia="zh-CN"/>
        </w:rPr>
        <w:t>八、</w:t>
      </w:r>
      <w:r>
        <w:rPr>
          <w:rFonts w:hint="eastAsia" w:ascii="仿宋" w:hAnsi="仿宋" w:eastAsia="仿宋" w:cs="仿宋_GB2312"/>
          <w:b/>
          <w:kern w:val="2"/>
          <w:sz w:val="32"/>
          <w:szCs w:val="32"/>
          <w:lang w:eastAsia="zh-CN"/>
        </w:rPr>
        <w:t>裁判员选派</w:t>
      </w:r>
    </w:p>
    <w:p>
      <w:pPr>
        <w:widowControl w:val="0"/>
        <w:spacing w:line="560" w:lineRule="exact"/>
        <w:ind w:firstLine="640" w:firstLineChars="200"/>
        <w:rPr>
          <w:rFonts w:hint="eastAsia" w:ascii="仿宋" w:hAnsi="仿宋" w:eastAsia="仿宋" w:cs="仿宋_GB2312"/>
          <w:bCs/>
          <w:color w:val="000000"/>
          <w:sz w:val="32"/>
          <w:szCs w:val="32"/>
          <w:lang w:eastAsia="zh-CN"/>
        </w:rPr>
      </w:pPr>
      <w:r>
        <w:rPr>
          <w:rFonts w:hint="eastAsia" w:ascii="仿宋" w:hAnsi="仿宋" w:eastAsia="仿宋" w:cs="仿宋_GB2312"/>
          <w:bCs/>
          <w:color w:val="000000"/>
          <w:sz w:val="32"/>
          <w:szCs w:val="32"/>
          <w:lang w:eastAsia="zh-CN"/>
        </w:rPr>
        <w:t>裁判长及裁判员由体育经济与管理学院选派。</w:t>
      </w:r>
    </w:p>
    <w:p>
      <w:pPr>
        <w:widowControl w:val="0"/>
        <w:spacing w:line="560" w:lineRule="exact"/>
        <w:ind w:firstLine="640" w:firstLineChars="200"/>
        <w:rPr>
          <w:rStyle w:val="10"/>
          <w:rFonts w:ascii="仿宋" w:hAnsi="仿宋" w:eastAsia="仿宋" w:cs="仿宋_GB2312"/>
          <w:bCs/>
          <w:color w:val="000000"/>
          <w:sz w:val="32"/>
          <w:szCs w:val="32"/>
          <w:lang w:eastAsia="zh-CN"/>
        </w:rPr>
      </w:pPr>
      <w:r>
        <w:rPr>
          <w:rStyle w:val="10"/>
          <w:rFonts w:hint="eastAsia" w:ascii="仿宋" w:hAnsi="仿宋" w:eastAsia="仿宋" w:cs="仿宋"/>
          <w:sz w:val="32"/>
          <w:szCs w:val="32"/>
          <w:lang w:eastAsia="zh-CN"/>
        </w:rPr>
        <w:t>指导老师：吴</w:t>
      </w:r>
      <w:r>
        <w:rPr>
          <w:rStyle w:val="10"/>
          <w:rFonts w:hint="eastAsia" w:ascii="仿宋" w:hAnsi="仿宋" w:eastAsia="仿宋" w:cs="仿宋"/>
          <w:sz w:val="32"/>
          <w:szCs w:val="32"/>
          <w:lang w:val="en-US" w:eastAsia="zh-CN"/>
        </w:rPr>
        <w:t xml:space="preserve">  </w:t>
      </w:r>
      <w:r>
        <w:rPr>
          <w:rStyle w:val="10"/>
          <w:rFonts w:hint="eastAsia" w:ascii="仿宋" w:hAnsi="仿宋" w:eastAsia="仿宋" w:cs="仿宋"/>
          <w:sz w:val="32"/>
          <w:szCs w:val="32"/>
          <w:lang w:eastAsia="zh-CN"/>
        </w:rPr>
        <w:t>伟</w:t>
      </w:r>
      <w:r>
        <w:rPr>
          <w:rStyle w:val="10"/>
          <w:rFonts w:hint="eastAsia" w:ascii="仿宋" w:hAnsi="仿宋" w:eastAsia="仿宋" w:cs="仿宋"/>
          <w:sz w:val="32"/>
          <w:szCs w:val="32"/>
          <w:lang w:val="en-US" w:eastAsia="zh-CN"/>
        </w:rPr>
        <w:t xml:space="preserve"> </w:t>
      </w:r>
      <w:r>
        <w:rPr>
          <w:rStyle w:val="10"/>
          <w:rFonts w:hint="eastAsia" w:ascii="仿宋" w:hAnsi="仿宋" w:eastAsia="仿宋" w:cs="仿宋"/>
          <w:sz w:val="32"/>
          <w:szCs w:val="32"/>
          <w:lang w:eastAsia="zh-CN"/>
        </w:rPr>
        <w:t>18977191529</w:t>
      </w:r>
      <w:r>
        <w:rPr>
          <w:rStyle w:val="10"/>
          <w:rFonts w:hint="eastAsia" w:ascii="仿宋" w:hAnsi="仿宋" w:eastAsia="仿宋" w:cs="仿宋"/>
          <w:sz w:val="32"/>
          <w:szCs w:val="32"/>
          <w:lang w:val="en-US" w:eastAsia="zh-CN"/>
        </w:rPr>
        <w:t xml:space="preserve"> </w:t>
      </w:r>
      <w:r>
        <w:rPr>
          <w:rStyle w:val="10"/>
          <w:rFonts w:hint="eastAsia" w:ascii="仿宋" w:hAnsi="仿宋" w:eastAsia="仿宋" w:cs="仿宋"/>
          <w:sz w:val="32"/>
          <w:szCs w:val="32"/>
          <w:lang w:eastAsia="zh-CN"/>
        </w:rPr>
        <w:t>贾建峰</w:t>
      </w:r>
      <w:r>
        <w:rPr>
          <w:rStyle w:val="10"/>
          <w:rFonts w:hint="eastAsia" w:ascii="仿宋" w:hAnsi="仿宋" w:eastAsia="仿宋" w:cs="仿宋"/>
          <w:sz w:val="32"/>
          <w:szCs w:val="32"/>
          <w:lang w:val="en-US" w:eastAsia="zh-CN"/>
        </w:rPr>
        <w:t xml:space="preserve"> </w:t>
      </w:r>
      <w:r>
        <w:rPr>
          <w:rStyle w:val="10"/>
          <w:rFonts w:hint="eastAsia" w:ascii="仿宋" w:hAnsi="仿宋" w:eastAsia="仿宋" w:cs="仿宋"/>
          <w:sz w:val="32"/>
          <w:szCs w:val="32"/>
          <w:lang w:eastAsia="zh-CN"/>
        </w:rPr>
        <w:t>15677719627</w:t>
      </w:r>
    </w:p>
    <w:p>
      <w:pPr>
        <w:pStyle w:val="9"/>
        <w:spacing w:line="360" w:lineRule="auto"/>
        <w:ind w:firstLine="643" w:firstLineChars="200"/>
        <w:rPr>
          <w:rStyle w:val="10"/>
          <w:rFonts w:ascii="仿宋" w:hAnsi="仿宋" w:eastAsia="仿宋" w:cs="仿宋"/>
          <w:b/>
          <w:bCs/>
          <w:sz w:val="32"/>
          <w:szCs w:val="32"/>
        </w:rPr>
      </w:pPr>
      <w:r>
        <w:rPr>
          <w:rStyle w:val="10"/>
          <w:rFonts w:hint="eastAsia" w:ascii="仿宋" w:hAnsi="仿宋" w:eastAsia="仿宋" w:cs="仿宋"/>
          <w:b/>
          <w:bCs/>
          <w:sz w:val="32"/>
          <w:szCs w:val="32"/>
          <w:lang w:val="en-US" w:eastAsia="zh-CN"/>
        </w:rPr>
        <w:t>九、</w:t>
      </w:r>
      <w:r>
        <w:rPr>
          <w:rStyle w:val="10"/>
          <w:rFonts w:hint="eastAsia" w:ascii="仿宋" w:hAnsi="仿宋" w:eastAsia="仿宋" w:cs="仿宋"/>
          <w:b/>
          <w:bCs/>
          <w:sz w:val="32"/>
          <w:szCs w:val="32"/>
        </w:rPr>
        <w:t>本规程由体育经济与管理学院负责解释。</w:t>
      </w:r>
    </w:p>
    <w:p>
      <w:pPr>
        <w:pStyle w:val="9"/>
        <w:spacing w:line="360" w:lineRule="auto"/>
        <w:ind w:firstLine="435"/>
        <w:rPr>
          <w:rStyle w:val="10"/>
          <w:rFonts w:ascii="仿宋" w:hAnsi="仿宋" w:eastAsia="仿宋" w:cs="仿宋"/>
          <w:sz w:val="32"/>
          <w:szCs w:val="32"/>
        </w:rPr>
      </w:pPr>
      <w:r>
        <w:rPr>
          <w:rStyle w:val="10"/>
          <w:rFonts w:hint="eastAsia" w:ascii="仿宋" w:hAnsi="仿宋" w:eastAsia="仿宋" w:cs="仿宋"/>
          <w:sz w:val="32"/>
          <w:szCs w:val="32"/>
        </w:rPr>
        <w:t xml:space="preserve">                                202</w:t>
      </w:r>
      <w:r>
        <w:rPr>
          <w:rStyle w:val="10"/>
          <w:rFonts w:hint="eastAsia" w:ascii="仿宋" w:hAnsi="仿宋" w:eastAsia="仿宋" w:cs="仿宋"/>
          <w:sz w:val="32"/>
          <w:szCs w:val="32"/>
          <w:lang w:val="en-US" w:eastAsia="zh-CN"/>
        </w:rPr>
        <w:t>4</w:t>
      </w:r>
      <w:r>
        <w:rPr>
          <w:rStyle w:val="10"/>
          <w:rFonts w:hint="eastAsia" w:ascii="仿宋" w:hAnsi="仿宋" w:eastAsia="仿宋" w:cs="仿宋"/>
          <w:sz w:val="32"/>
          <w:szCs w:val="32"/>
        </w:rPr>
        <w:t>年5月</w:t>
      </w:r>
      <w:r>
        <w:rPr>
          <w:rStyle w:val="10"/>
          <w:rFonts w:hint="eastAsia" w:ascii="仿宋" w:hAnsi="仿宋" w:eastAsia="仿宋" w:cs="仿宋"/>
          <w:sz w:val="32"/>
          <w:szCs w:val="32"/>
          <w:lang w:val="en-US" w:eastAsia="zh-CN"/>
        </w:rPr>
        <w:t>9</w:t>
      </w:r>
      <w:r>
        <w:rPr>
          <w:rStyle w:val="10"/>
          <w:rFonts w:hint="eastAsia" w:ascii="仿宋" w:hAnsi="仿宋" w:eastAsia="仿宋" w:cs="仿宋"/>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A26F2"/>
    <w:multiLevelType w:val="multilevel"/>
    <w:tmpl w:val="018A26F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OTFiYTUwNWIzMjA1NTIyYTMwNmUwOGMyMjQ2ZjEifQ=="/>
  </w:docVars>
  <w:rsids>
    <w:rsidRoot w:val="00054259"/>
    <w:rsid w:val="00054259"/>
    <w:rsid w:val="00091CC8"/>
    <w:rsid w:val="003026DC"/>
    <w:rsid w:val="005C2942"/>
    <w:rsid w:val="00625BF7"/>
    <w:rsid w:val="00CF7E84"/>
    <w:rsid w:val="01C247F0"/>
    <w:rsid w:val="03D270B5"/>
    <w:rsid w:val="040E5DDE"/>
    <w:rsid w:val="0A692F6B"/>
    <w:rsid w:val="0ECC6FC2"/>
    <w:rsid w:val="13E946D3"/>
    <w:rsid w:val="17472FF8"/>
    <w:rsid w:val="196D68F9"/>
    <w:rsid w:val="1977586A"/>
    <w:rsid w:val="1B834393"/>
    <w:rsid w:val="1E7F2486"/>
    <w:rsid w:val="20415A61"/>
    <w:rsid w:val="20F26DCF"/>
    <w:rsid w:val="2B753532"/>
    <w:rsid w:val="2E3D7664"/>
    <w:rsid w:val="3720124C"/>
    <w:rsid w:val="39886C4D"/>
    <w:rsid w:val="3A2160C5"/>
    <w:rsid w:val="42EC03CC"/>
    <w:rsid w:val="491A440C"/>
    <w:rsid w:val="495F49FE"/>
    <w:rsid w:val="4B875287"/>
    <w:rsid w:val="510334E4"/>
    <w:rsid w:val="527F5F53"/>
    <w:rsid w:val="5DCD1DC8"/>
    <w:rsid w:val="5DEE04B2"/>
    <w:rsid w:val="5E9A6F09"/>
    <w:rsid w:val="5EB26A82"/>
    <w:rsid w:val="68825E00"/>
    <w:rsid w:val="73CB1AEB"/>
    <w:rsid w:val="7C8F4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US" w:eastAsia="en-US"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7"/>
    <w:autoRedefine/>
    <w:qFormat/>
    <w:uiPriority w:val="1"/>
    <w:rPr>
      <w:rFonts w:ascii="宋体" w:hAnsi="宋体"/>
      <w:sz w:val="26"/>
      <w:szCs w:val="26"/>
    </w:rPr>
  </w:style>
  <w:style w:type="paragraph" w:styleId="3">
    <w:name w:val="footer"/>
    <w:basedOn w:val="1"/>
    <w:link w:val="12"/>
    <w:autoRedefine/>
    <w:semiHidden/>
    <w:unhideWhenUsed/>
    <w:qFormat/>
    <w:uiPriority w:val="99"/>
    <w:pPr>
      <w:tabs>
        <w:tab w:val="center" w:pos="4153"/>
        <w:tab w:val="right" w:pos="8306"/>
      </w:tabs>
      <w:snapToGrid w:val="0"/>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autoRedefine/>
    <w:qFormat/>
    <w:uiPriority w:val="1"/>
    <w:rPr>
      <w:rFonts w:ascii="宋体" w:hAnsi="宋体" w:cs="Times New Roman"/>
      <w:kern w:val="0"/>
      <w:sz w:val="26"/>
      <w:szCs w:val="26"/>
      <w:lang w:eastAsia="en-US"/>
    </w:rPr>
  </w:style>
  <w:style w:type="paragraph" w:styleId="8">
    <w:name w:val="List Paragraph"/>
    <w:basedOn w:val="1"/>
    <w:autoRedefine/>
    <w:unhideWhenUsed/>
    <w:qFormat/>
    <w:uiPriority w:val="99"/>
    <w:pPr>
      <w:ind w:firstLine="420" w:firstLineChars="200"/>
    </w:pPr>
  </w:style>
  <w:style w:type="paragraph" w:customStyle="1" w:styleId="9">
    <w:name w:val="UserStyle_0"/>
    <w:basedOn w:val="1"/>
    <w:autoRedefine/>
    <w:qFormat/>
    <w:uiPriority w:val="0"/>
    <w:pPr>
      <w:jc w:val="both"/>
    </w:pPr>
    <w:rPr>
      <w:rFonts w:eastAsia="宋体"/>
      <w:sz w:val="21"/>
      <w:szCs w:val="21"/>
      <w:lang w:eastAsia="zh-CN"/>
    </w:rPr>
  </w:style>
  <w:style w:type="character" w:customStyle="1" w:styleId="10">
    <w:name w:val="NormalCharacter"/>
    <w:autoRedefine/>
    <w:qFormat/>
    <w:uiPriority w:val="0"/>
    <w:rPr>
      <w:rFonts w:hint="default" w:ascii="Times New Roman" w:hAnsi="Times New Roman" w:eastAsia="宋体" w:cs="Times New Roman"/>
    </w:rPr>
  </w:style>
  <w:style w:type="character" w:customStyle="1" w:styleId="11">
    <w:name w:val="页眉 Char"/>
    <w:basedOn w:val="6"/>
    <w:link w:val="4"/>
    <w:autoRedefine/>
    <w:semiHidden/>
    <w:qFormat/>
    <w:uiPriority w:val="99"/>
    <w:rPr>
      <w:rFonts w:ascii="Times New Roman" w:hAnsi="Times New Roman" w:cs="Times New Roman"/>
      <w:kern w:val="0"/>
      <w:sz w:val="18"/>
      <w:szCs w:val="18"/>
      <w:lang w:eastAsia="en-US"/>
    </w:rPr>
  </w:style>
  <w:style w:type="character" w:customStyle="1" w:styleId="12">
    <w:name w:val="页脚 Char"/>
    <w:basedOn w:val="6"/>
    <w:link w:val="3"/>
    <w:autoRedefine/>
    <w:semiHidden/>
    <w:qFormat/>
    <w:uiPriority w:val="99"/>
    <w:rPr>
      <w:rFonts w:ascii="Times New Roman" w:hAnsi="Times New Roman" w:cs="Times New Roman"/>
      <w:kern w:val="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1687</Words>
  <Characters>1772</Characters>
  <Lines>14</Lines>
  <Paragraphs>3</Paragraphs>
  <TotalTime>1</TotalTime>
  <ScaleCrop>false</ScaleCrop>
  <LinksUpToDate>false</LinksUpToDate>
  <CharactersWithSpaces>1871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2023-05-17T13:55:00Z</dcterms:created>
  <dc:creator>dell</dc:creator>
  <cp:lastModifiedBy>QQP</cp:lastModifiedBy>
  <dcterms:modified xsi:type="dcterms:W3CDTF">2024-05-09T01:14:57Z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5F9A6CF4E0BD4B2E9804EB9BF04792DA_13</vt:lpwstr>
  </property>
</Properties>
</file>