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" w:beforeAutospacing="0" w:after="156" w:afterLines="50" w:afterAutospacing="0"/>
        <w:rPr>
          <w:rStyle w:val="5"/>
          <w:rFonts w:hint="eastAsia" w:ascii="黑体" w:hAnsi="黑体" w:eastAsia="黑体" w:cs="黑体"/>
          <w:bCs/>
          <w:color w:val="222222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Cs/>
          <w:color w:val="222222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bCs/>
          <w:color w:val="222222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广西财经学院《国家学生体质健康标准》测试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注意事项</w:t>
      </w:r>
    </w:p>
    <w:bookmarkEnd w:id="0"/>
    <w:p>
      <w:pPr>
        <w:spacing w:before="46" w:beforeLines="15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根据教育部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《国家学生体质健康标准（2014年修订）》</w:t>
      </w:r>
      <w:r>
        <w:rPr>
          <w:rFonts w:hint="eastAsia" w:ascii="仿宋" w:hAnsi="仿宋" w:eastAsia="仿宋" w:cs="仿宋"/>
          <w:color w:val="222222"/>
          <w:sz w:val="32"/>
          <w:szCs w:val="32"/>
        </w:rPr>
        <w:t>（以下简称《标准》）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文件的要求，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u w:val="single"/>
          <w:shd w:val="clear" w:color="auto" w:fill="FFFFFF"/>
        </w:rPr>
        <w:t>每年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开展覆盖全校各年级学生的《国家学生体质健康标准》测试”（以下简称《标准》测试）工作。为使我校学生对《标准》测试有更清楚的认识，保障测试过程的顺利进行，请同学们认真阅读以下几点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u w:val="double"/>
          <w:shd w:val="clear" w:color="auto" w:fill="FFFFFF"/>
        </w:rPr>
        <w:t>注意事项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：</w:t>
      </w:r>
    </w:p>
    <w:p>
      <w:pPr>
        <w:spacing w:before="46" w:beforeLines="15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.《标准》测试</w:t>
      </w:r>
      <w:r>
        <w:rPr>
          <w:rStyle w:val="5"/>
          <w:rFonts w:hint="eastAsia" w:ascii="仿宋" w:hAnsi="仿宋" w:eastAsia="仿宋" w:cs="仿宋"/>
          <w:b w:val="0"/>
          <w:bCs/>
          <w:color w:val="222222"/>
          <w:sz w:val="32"/>
          <w:szCs w:val="32"/>
        </w:rPr>
        <w:t>包括身高体重、肺活量、50米跑、坐位体前屈、立定跳远、引体向上（男）/1分钟仰卧起坐（女）、1000米跑（男）/800米跑（女）7项。具体评分办法及评分标准详见《标准》中有关规定。</w:t>
      </w:r>
    </w:p>
    <w:p>
      <w:pPr>
        <w:spacing w:before="46" w:beforeLines="15"/>
        <w:ind w:firstLine="640" w:firstLineChars="20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2.《标准》测试成绩占当年体育课成绩的20%，《标准》测试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内容缺考任一项，《标准》测试成绩评定为缺考。</w:t>
      </w:r>
    </w:p>
    <w:p>
      <w:pPr>
        <w:spacing w:before="46" w:beforeLines="15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3.参加测试同学需带</w:t>
      </w:r>
      <w:r>
        <w:rPr>
          <w:rFonts w:hint="eastAsia" w:ascii="仿宋" w:hAnsi="仿宋" w:eastAsia="仿宋" w:cs="仿宋"/>
          <w:b/>
          <w:sz w:val="32"/>
          <w:szCs w:val="32"/>
          <w:u w:val="single"/>
          <w:shd w:val="clear" w:color="auto" w:fill="FFFFFF"/>
        </w:rPr>
        <w:t>身份证，学生证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若身份证、学生证遗失，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  <w:t>凭学院开具的贴有照片和签字盖章的证明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进行测试。</w:t>
      </w:r>
    </w:p>
    <w:p>
      <w:pPr>
        <w:spacing w:before="46" w:beforeLines="15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4.参测同学应诚实守信，严禁在测试过程中违纪、作弊等，一经发现，该项目成绩按零分计，并按照《广西财经学院学生考试违纪作弊认定和处理办法》处理。</w:t>
      </w:r>
    </w:p>
    <w:p>
      <w:pPr>
        <w:spacing w:before="46" w:beforeLines="15"/>
        <w:ind w:firstLine="640" w:firstLineChars="200"/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5.测试当天需穿着运动服、运动鞋，按规定方法和动作测试。如学生不按规定方法和动作测试，将取消该项的测试成绩。</w:t>
      </w:r>
    </w:p>
    <w:p>
      <w:pPr>
        <w:spacing w:before="46" w:beforeLines="15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6.学生因病或事假无法参加测试的，按以下规定处理：</w:t>
      </w:r>
    </w:p>
    <w:p>
      <w:pPr>
        <w:spacing w:before="46" w:beforeLines="15"/>
        <w:ind w:firstLine="640" w:firstLineChars="200"/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（1）本年度无法参加测试的学生，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网上办理免测手续。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免测申请程序见体育经济与管理学院网站“体测专栏”“通知公告”中的《学生体质健康测试申请免测流程》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免测不影响本年度评优与评奖。</w:t>
      </w:r>
    </w:p>
    <w:p>
      <w:pPr>
        <w:spacing w:before="46" w:beforeLines="15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（2）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短期可康复及事假的学生可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申请缓测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（缓测申请表在体育经济与管理学院网站“体测专栏”下载，由各二级学院收集后交予明秀校区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号办公楼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406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办公室）。因疾病无法参加测试的，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二级甲等及以上医院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的证明材料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；因事假无法参加测试的，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由所在学院进行认定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；无故不参加测试的按缺考处理，不给予补测。申请缓测的同学，关注体育经济与管理学院官网通知公告，按时参加补测。</w:t>
      </w:r>
    </w:p>
    <w:p>
      <w:pPr>
        <w:spacing w:before="46" w:beforeLines="15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7.学生因病假、事假申请缓测后，需主动与《标准》测试老师沟通协商，由《标准》测试老师安排时间进行补测，并及时关注有关补测通知。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DkxZTJmZGQ1NDg2OTc0NzUwNDU1YWNjMTgxMWYifQ=="/>
  </w:docVars>
  <w:rsids>
    <w:rsidRoot w:val="4C2F654C"/>
    <w:rsid w:val="4C2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2024-04-09T02:33:00Z</dcterms:created>
  <dc:creator>HP</dc:creator>
  <cp:lastModifiedBy>HP</cp:lastModifiedBy>
  <dcterms:modified xsi:type="dcterms:W3CDTF">2024-04-09T02:46:10Z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7653AF2C50CD4B0C86FFE67F0ECAF20D_11</vt:lpwstr>
  </property>
</Properties>
</file>