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FCC10">
      <w:pPr>
        <w:keepNext w:val="0"/>
        <w:keepLines w:val="0"/>
        <w:widowControl w:val="0"/>
        <w:suppressLineNumbers w:val="0"/>
        <w:spacing w:before="0" w:beforeAutospacing="0" w:after="0" w:afterAutospacing="0" w:line="300" w:lineRule="auto"/>
        <w:ind w:left="0" w:right="0"/>
        <w:jc w:val="left"/>
        <w:rPr>
          <w:rFonts w:hint="default" w:ascii="仿宋_GB2312" w:hAnsi="Calibri" w:eastAsia="仿宋_GB2312" w:cs="仿宋_GB2312"/>
          <w:b w:val="0"/>
          <w:bCs/>
          <w:kern w:val="2"/>
          <w:sz w:val="28"/>
          <w:szCs w:val="28"/>
        </w:rPr>
      </w:pPr>
      <w:r>
        <w:rPr>
          <w:rFonts w:hint="default" w:ascii="仿宋_GB2312" w:hAnsi="Calibri" w:eastAsia="仿宋_GB2312" w:cs="仿宋_GB2312"/>
          <w:b w:val="0"/>
          <w:bCs/>
          <w:kern w:val="2"/>
          <w:sz w:val="28"/>
          <w:szCs w:val="28"/>
          <w:lang w:val="en-US" w:eastAsia="zh-CN" w:bidi="ar"/>
        </w:rPr>
        <w:t>附件2：</w:t>
      </w:r>
    </w:p>
    <w:p w14:paraId="4FCC9FB3">
      <w:pPr>
        <w:keepNext w:val="0"/>
        <w:keepLines w:val="0"/>
        <w:widowControl w:val="0"/>
        <w:suppressLineNumbers w:val="0"/>
        <w:spacing w:before="0" w:beforeAutospacing="0" w:after="0" w:afterAutospacing="0" w:line="300" w:lineRule="auto"/>
        <w:ind w:left="0" w:right="0"/>
        <w:jc w:val="center"/>
        <w:rPr>
          <w:rFonts w:hint="default" w:ascii="仿宋_GB2312" w:hAnsi="Calibri" w:eastAsia="仿宋_GB2312" w:cs="Times New Roman"/>
          <w:b/>
          <w:bCs w:val="0"/>
          <w:kern w:val="2"/>
          <w:sz w:val="32"/>
          <w:szCs w:val="32"/>
        </w:rPr>
      </w:pPr>
      <w:bookmarkStart w:id="0" w:name="_GoBack"/>
      <w:r>
        <w:rPr>
          <w:rFonts w:hint="default" w:ascii="仿宋_GB2312" w:hAnsi="Calibri" w:eastAsia="仿宋_GB2312" w:cs="仿宋_GB2312"/>
          <w:b/>
          <w:bCs w:val="0"/>
          <w:kern w:val="2"/>
          <w:sz w:val="32"/>
          <w:szCs w:val="32"/>
          <w:lang w:val="en-US" w:eastAsia="zh-CN" w:bidi="ar"/>
        </w:rPr>
        <w:t>响应、偏离情况说明表</w:t>
      </w:r>
      <w:bookmarkEnd w:id="0"/>
    </w:p>
    <w:p w14:paraId="320B6664">
      <w:pPr>
        <w:keepNext w:val="0"/>
        <w:keepLines w:val="0"/>
        <w:widowControl w:val="0"/>
        <w:suppressLineNumbers w:val="0"/>
        <w:spacing w:before="0" w:beforeAutospacing="0" w:after="0" w:afterAutospacing="0" w:line="300" w:lineRule="auto"/>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14:paraId="27D2E798">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Times New Roman"/>
          <w:kern w:val="2"/>
          <w:sz w:val="21"/>
          <w:szCs w:val="21"/>
          <w:u w:val="single"/>
        </w:rPr>
      </w:pPr>
      <w:r>
        <w:rPr>
          <w:rFonts w:hint="eastAsia" w:ascii="宋体" w:hAnsi="宋体" w:eastAsia="宋体" w:cs="宋体"/>
          <w:kern w:val="2"/>
          <w:sz w:val="21"/>
          <w:szCs w:val="21"/>
          <w:lang w:val="en-US" w:eastAsia="zh-CN" w:bidi="ar"/>
        </w:rPr>
        <w:t>项目名称:</w:t>
      </w:r>
      <w:r>
        <w:rPr>
          <w:rFonts w:hint="eastAsia" w:ascii="宋体" w:hAnsi="宋体" w:eastAsia="宋体" w:cs="Times New Roman"/>
          <w:kern w:val="2"/>
          <w:sz w:val="21"/>
          <w:szCs w:val="21"/>
          <w:u w:val="single"/>
          <w:lang w:val="en-US" w:eastAsia="zh-CN" w:bidi="ar"/>
          <w:woUserID w:val="1"/>
        </w:rPr>
        <w:t>2024年</w:t>
      </w:r>
      <w:r>
        <w:rPr>
          <w:rFonts w:hint="eastAsia" w:ascii="宋体" w:hAnsi="宋体" w:eastAsia="宋体" w:cs="Times New Roman"/>
          <w:kern w:val="2"/>
          <w:sz w:val="21"/>
          <w:szCs w:val="21"/>
          <w:u w:val="single"/>
          <w:lang w:val="en-US" w:eastAsia="zh-CN" w:bidi="ar"/>
        </w:rPr>
        <w:t>广西财经学院中国-东盟统计学院二期项目</w:t>
      </w:r>
      <w:r>
        <w:rPr>
          <w:rFonts w:hint="default" w:ascii="宋体" w:hAnsi="宋体" w:cs="Times New Roman"/>
          <w:kern w:val="2"/>
          <w:sz w:val="21"/>
          <w:szCs w:val="21"/>
          <w:u w:val="single"/>
          <w:lang w:eastAsia="zh-CN" w:bidi="ar"/>
        </w:rPr>
        <w:t>学生宿舍</w:t>
      </w:r>
      <w:r>
        <w:rPr>
          <w:rFonts w:hint="eastAsia" w:ascii="宋体" w:hAnsi="宋体" w:eastAsia="宋体" w:cs="Times New Roman"/>
          <w:kern w:val="2"/>
          <w:sz w:val="21"/>
          <w:szCs w:val="21"/>
          <w:u w:val="single"/>
          <w:lang w:val="en-US" w:eastAsia="zh-CN" w:bidi="ar"/>
        </w:rPr>
        <w:t>楼工程</w:t>
      </w:r>
      <w:r>
        <w:rPr>
          <w:rFonts w:hint="eastAsia" w:ascii="宋体" w:hAnsi="宋体" w:cs="Times New Roman"/>
          <w:kern w:val="2"/>
          <w:sz w:val="21"/>
          <w:szCs w:val="21"/>
          <w:u w:val="single"/>
          <w:lang w:val="en-US" w:eastAsia="zh-CN" w:bidi="ar"/>
        </w:rPr>
        <w:t>初步</w:t>
      </w:r>
      <w:r>
        <w:rPr>
          <w:rFonts w:hint="eastAsia" w:ascii="宋体" w:hAnsi="宋体" w:eastAsia="宋体" w:cs="Times New Roman"/>
          <w:kern w:val="2"/>
          <w:sz w:val="21"/>
          <w:szCs w:val="21"/>
          <w:u w:val="single"/>
          <w:lang w:val="en-US" w:eastAsia="zh-CN" w:bidi="ar"/>
        </w:rPr>
        <w:t>设计项目</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 xml:space="preserve">              </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8"/>
        <w:gridCol w:w="2723"/>
        <w:gridCol w:w="2614"/>
        <w:gridCol w:w="1353"/>
        <w:gridCol w:w="1291"/>
      </w:tblGrid>
      <w:tr w14:paraId="48795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trPr>
        <w:tc>
          <w:tcPr>
            <w:tcW w:w="316" w:type="pct"/>
            <w:tcBorders>
              <w:top w:val="single" w:color="000000" w:sz="4" w:space="0"/>
              <w:left w:val="single" w:color="000000" w:sz="4" w:space="0"/>
              <w:bottom w:val="single" w:color="000000" w:sz="6" w:space="0"/>
              <w:right w:val="single" w:color="000000" w:sz="6" w:space="0"/>
            </w:tcBorders>
            <w:shd w:val="clear" w:color="auto" w:fill="auto"/>
            <w:vAlign w:val="center"/>
          </w:tcPr>
          <w:p w14:paraId="7371D83A">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序号</w:t>
            </w:r>
          </w:p>
        </w:tc>
        <w:tc>
          <w:tcPr>
            <w:tcW w:w="1598" w:type="pct"/>
            <w:tcBorders>
              <w:top w:val="single" w:color="000000" w:sz="4" w:space="0"/>
              <w:left w:val="nil"/>
              <w:bottom w:val="single" w:color="000000" w:sz="6" w:space="0"/>
              <w:right w:val="single" w:color="000000" w:sz="6" w:space="0"/>
            </w:tcBorders>
            <w:shd w:val="clear" w:color="auto" w:fill="auto"/>
            <w:vAlign w:val="center"/>
          </w:tcPr>
          <w:p w14:paraId="545E4194">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r>
              <w:rPr>
                <w:rFonts w:hint="eastAsia" w:ascii="宋体" w:hAnsi="宋体" w:eastAsia="宋体" w:cs="宋体"/>
                <w:kern w:val="2"/>
                <w:sz w:val="21"/>
                <w:szCs w:val="21"/>
                <w:lang w:val="en-US" w:eastAsia="zh-CN" w:bidi="ar"/>
              </w:rPr>
              <w:t>采购需求</w:t>
            </w:r>
          </w:p>
        </w:tc>
        <w:tc>
          <w:tcPr>
            <w:tcW w:w="1534" w:type="pct"/>
            <w:tcBorders>
              <w:top w:val="single" w:color="000000" w:sz="4" w:space="0"/>
              <w:left w:val="nil"/>
              <w:bottom w:val="single" w:color="000000" w:sz="6" w:space="0"/>
              <w:right w:val="single" w:color="000000" w:sz="6" w:space="0"/>
            </w:tcBorders>
            <w:shd w:val="clear" w:color="auto" w:fill="auto"/>
            <w:vAlign w:val="center"/>
          </w:tcPr>
          <w:p w14:paraId="2F311AE6">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具体响应</w:t>
            </w:r>
          </w:p>
        </w:tc>
        <w:tc>
          <w:tcPr>
            <w:tcW w:w="794" w:type="pct"/>
            <w:tcBorders>
              <w:top w:val="single" w:color="000000" w:sz="4" w:space="0"/>
              <w:left w:val="nil"/>
              <w:bottom w:val="single" w:color="000000" w:sz="6" w:space="0"/>
              <w:right w:val="single" w:color="000000" w:sz="6" w:space="0"/>
            </w:tcBorders>
            <w:shd w:val="clear" w:color="auto" w:fill="auto"/>
            <w:vAlign w:val="center"/>
          </w:tcPr>
          <w:p w14:paraId="07BBBCEF">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响应</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偏离</w:t>
            </w:r>
          </w:p>
        </w:tc>
        <w:tc>
          <w:tcPr>
            <w:tcW w:w="757" w:type="pct"/>
            <w:tcBorders>
              <w:top w:val="single" w:color="000000" w:sz="4" w:space="0"/>
              <w:left w:val="nil"/>
              <w:bottom w:val="single" w:color="000000" w:sz="6" w:space="0"/>
              <w:right w:val="single" w:color="000000" w:sz="4" w:space="0"/>
            </w:tcBorders>
            <w:shd w:val="clear" w:color="auto" w:fill="auto"/>
            <w:vAlign w:val="center"/>
          </w:tcPr>
          <w:p w14:paraId="3F1DF208">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说明</w:t>
            </w:r>
          </w:p>
        </w:tc>
      </w:tr>
      <w:tr w14:paraId="4774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5000" w:type="pct"/>
            <w:gridSpan w:val="5"/>
            <w:tcBorders>
              <w:top w:val="single" w:color="000000" w:sz="6" w:space="0"/>
              <w:left w:val="single" w:color="000000" w:sz="4" w:space="0"/>
              <w:bottom w:val="single" w:color="000000" w:sz="6" w:space="0"/>
              <w:right w:val="single" w:color="000000" w:sz="4" w:space="0"/>
            </w:tcBorders>
            <w:shd w:val="clear" w:color="auto" w:fill="auto"/>
            <w:vAlign w:val="center"/>
          </w:tcPr>
          <w:p w14:paraId="642BE228">
            <w:pPr>
              <w:keepNext w:val="0"/>
              <w:keepLines w:val="0"/>
              <w:widowControl w:val="0"/>
              <w:suppressLineNumbers w:val="0"/>
              <w:spacing w:before="0" w:beforeAutospacing="0" w:after="0" w:afterAutospacing="0"/>
              <w:ind w:left="0" w:right="0" w:firstLine="0" w:firstLineChars="0"/>
              <w:jc w:val="center"/>
              <w:rPr>
                <w:rFonts w:hint="default" w:ascii="Calibri" w:hAnsi="Calibri" w:eastAsia="宋体" w:cs="Times New Roman"/>
                <w:b/>
                <w:bCs/>
                <w:kern w:val="2"/>
                <w:sz w:val="21"/>
                <w:szCs w:val="21"/>
              </w:rPr>
            </w:pPr>
            <w:r>
              <w:rPr>
                <w:rFonts w:hint="eastAsia" w:ascii="宋体" w:hAnsi="宋体" w:eastAsia="宋体" w:cs="宋体"/>
                <w:b/>
                <w:bCs/>
                <w:kern w:val="2"/>
                <w:sz w:val="21"/>
                <w:szCs w:val="21"/>
                <w:lang w:val="en-US" w:eastAsia="zh-CN" w:bidi="ar"/>
              </w:rPr>
              <w:t>拟投入本项目负责人的资格要求（拟投入人员不得重复）</w:t>
            </w:r>
          </w:p>
        </w:tc>
      </w:tr>
      <w:tr w14:paraId="019F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0" w:hRule="atLeast"/>
        </w:trPr>
        <w:tc>
          <w:tcPr>
            <w:tcW w:w="316" w:type="pct"/>
            <w:tcBorders>
              <w:top w:val="single" w:color="000000" w:sz="6" w:space="0"/>
              <w:left w:val="single" w:color="000000" w:sz="4" w:space="0"/>
              <w:bottom w:val="single" w:color="000000" w:sz="6" w:space="0"/>
              <w:right w:val="single" w:color="000000" w:sz="6" w:space="0"/>
            </w:tcBorders>
            <w:shd w:val="clear" w:color="auto" w:fill="auto"/>
            <w:vAlign w:val="center"/>
          </w:tcPr>
          <w:p w14:paraId="76D46C92">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1</w:t>
            </w:r>
          </w:p>
        </w:tc>
        <w:tc>
          <w:tcPr>
            <w:tcW w:w="1598" w:type="pct"/>
            <w:tcBorders>
              <w:top w:val="single" w:color="000000" w:sz="6" w:space="0"/>
              <w:left w:val="nil"/>
              <w:bottom w:val="single" w:color="000000" w:sz="6" w:space="0"/>
              <w:right w:val="single" w:color="000000" w:sz="6" w:space="0"/>
            </w:tcBorders>
            <w:shd w:val="clear" w:color="auto" w:fill="auto"/>
            <w:vAlign w:val="center"/>
          </w:tcPr>
          <w:p w14:paraId="760EFCC4">
            <w:pPr>
              <w:keepNext w:val="0"/>
              <w:keepLines w:val="0"/>
              <w:widowControl/>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同时具有一级注册建筑师执业资格和工程类副高级及以上职称</w:t>
            </w:r>
          </w:p>
        </w:tc>
        <w:tc>
          <w:tcPr>
            <w:tcW w:w="1534" w:type="pct"/>
            <w:tcBorders>
              <w:top w:val="single" w:color="000000" w:sz="6" w:space="0"/>
              <w:left w:val="nil"/>
              <w:bottom w:val="single" w:color="000000" w:sz="6" w:space="0"/>
              <w:right w:val="single" w:color="000000" w:sz="6" w:space="0"/>
            </w:tcBorders>
            <w:shd w:val="clear" w:color="auto" w:fill="auto"/>
            <w:vAlign w:val="center"/>
          </w:tcPr>
          <w:p w14:paraId="75397013">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c>
          <w:tcPr>
            <w:tcW w:w="794" w:type="pct"/>
            <w:tcBorders>
              <w:top w:val="single" w:color="000000" w:sz="6" w:space="0"/>
              <w:left w:val="nil"/>
              <w:bottom w:val="single" w:color="000000" w:sz="6" w:space="0"/>
              <w:right w:val="single" w:color="000000" w:sz="6" w:space="0"/>
            </w:tcBorders>
            <w:shd w:val="clear" w:color="auto" w:fill="auto"/>
            <w:vAlign w:val="center"/>
          </w:tcPr>
          <w:p w14:paraId="009FDD1E">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c>
          <w:tcPr>
            <w:tcW w:w="757" w:type="pct"/>
            <w:tcBorders>
              <w:top w:val="single" w:color="000000" w:sz="6" w:space="0"/>
              <w:left w:val="nil"/>
              <w:bottom w:val="single" w:color="000000" w:sz="6" w:space="0"/>
              <w:right w:val="single" w:color="000000" w:sz="4" w:space="0"/>
            </w:tcBorders>
            <w:shd w:val="clear" w:color="auto" w:fill="auto"/>
            <w:vAlign w:val="center"/>
          </w:tcPr>
          <w:p w14:paraId="3EFF2C2D">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r>
      <w:tr w14:paraId="7A701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5000" w:type="pct"/>
            <w:gridSpan w:val="5"/>
            <w:tcBorders>
              <w:top w:val="single" w:color="000000" w:sz="6" w:space="0"/>
              <w:left w:val="single" w:color="000000" w:sz="4" w:space="0"/>
              <w:bottom w:val="single" w:color="000000" w:sz="6" w:space="0"/>
              <w:right w:val="single" w:color="000000" w:sz="4" w:space="0"/>
            </w:tcBorders>
            <w:shd w:val="clear" w:color="auto" w:fill="auto"/>
            <w:vAlign w:val="center"/>
          </w:tcPr>
          <w:p w14:paraId="2E8EBA27">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kern w:val="2"/>
                <w:sz w:val="21"/>
                <w:szCs w:val="21"/>
              </w:rPr>
            </w:pPr>
            <w:r>
              <w:rPr>
                <w:rFonts w:hint="eastAsia" w:ascii="宋体" w:hAnsi="宋体" w:eastAsia="宋体" w:cs="宋体"/>
                <w:b/>
                <w:bCs/>
                <w:kern w:val="2"/>
                <w:sz w:val="21"/>
                <w:szCs w:val="21"/>
                <w:lang w:val="en-US" w:eastAsia="zh-CN" w:bidi="ar"/>
              </w:rPr>
              <w:t>拟投入本项目最低人员配备要求（拟投入人员不得重复）</w:t>
            </w:r>
          </w:p>
        </w:tc>
      </w:tr>
      <w:tr w14:paraId="51F45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316" w:type="pct"/>
            <w:tcBorders>
              <w:top w:val="single" w:color="000000" w:sz="6" w:space="0"/>
              <w:left w:val="single" w:color="000000" w:sz="4" w:space="0"/>
              <w:bottom w:val="single" w:color="000000" w:sz="6" w:space="0"/>
              <w:right w:val="single" w:color="000000" w:sz="6" w:space="0"/>
            </w:tcBorders>
            <w:shd w:val="clear" w:color="auto" w:fill="auto"/>
            <w:vAlign w:val="center"/>
          </w:tcPr>
          <w:p w14:paraId="77E2A851">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eastAsia="宋体" w:cs="Times New Roman"/>
                <w:kern w:val="2"/>
                <w:sz w:val="21"/>
                <w:szCs w:val="21"/>
              </w:rPr>
              <w:t>2</w:t>
            </w:r>
          </w:p>
        </w:tc>
        <w:tc>
          <w:tcPr>
            <w:tcW w:w="1598" w:type="pct"/>
            <w:tcBorders>
              <w:top w:val="single" w:color="000000" w:sz="6" w:space="0"/>
              <w:left w:val="nil"/>
              <w:bottom w:val="single" w:color="000000" w:sz="6" w:space="0"/>
              <w:right w:val="single" w:color="000000" w:sz="6" w:space="0"/>
            </w:tcBorders>
            <w:shd w:val="clear" w:color="auto" w:fill="auto"/>
            <w:vAlign w:val="center"/>
          </w:tcPr>
          <w:p w14:paraId="1E66ECAA">
            <w:pPr>
              <w:keepNext w:val="0"/>
              <w:keepLines w:val="0"/>
              <w:widowControl/>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建筑设计专业负责人1 人，同时具备一级注册建筑师执业资格和工程类中级及以上职称</w:t>
            </w:r>
          </w:p>
        </w:tc>
        <w:tc>
          <w:tcPr>
            <w:tcW w:w="1534" w:type="pct"/>
            <w:tcBorders>
              <w:top w:val="single" w:color="000000" w:sz="6" w:space="0"/>
              <w:left w:val="nil"/>
              <w:bottom w:val="single" w:color="000000" w:sz="6" w:space="0"/>
              <w:right w:val="single" w:color="000000" w:sz="6" w:space="0"/>
            </w:tcBorders>
            <w:shd w:val="clear" w:color="auto" w:fill="auto"/>
            <w:vAlign w:val="center"/>
          </w:tcPr>
          <w:p w14:paraId="60367FDC">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c>
          <w:tcPr>
            <w:tcW w:w="794" w:type="pct"/>
            <w:tcBorders>
              <w:top w:val="single" w:color="000000" w:sz="6" w:space="0"/>
              <w:left w:val="nil"/>
              <w:bottom w:val="single" w:color="000000" w:sz="6" w:space="0"/>
              <w:right w:val="single" w:color="000000" w:sz="6" w:space="0"/>
            </w:tcBorders>
            <w:shd w:val="clear" w:color="auto" w:fill="auto"/>
            <w:vAlign w:val="center"/>
          </w:tcPr>
          <w:p w14:paraId="58DBEA0A">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c>
          <w:tcPr>
            <w:tcW w:w="757" w:type="pct"/>
            <w:tcBorders>
              <w:top w:val="single" w:color="000000" w:sz="6" w:space="0"/>
              <w:left w:val="nil"/>
              <w:bottom w:val="single" w:color="000000" w:sz="6" w:space="0"/>
              <w:right w:val="single" w:color="000000" w:sz="4" w:space="0"/>
            </w:tcBorders>
            <w:shd w:val="clear" w:color="auto" w:fill="auto"/>
            <w:vAlign w:val="center"/>
          </w:tcPr>
          <w:p w14:paraId="2CFA899A">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r>
      <w:tr w14:paraId="5A985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316" w:type="pct"/>
            <w:tcBorders>
              <w:top w:val="single" w:color="000000" w:sz="6" w:space="0"/>
              <w:left w:val="single" w:color="000000" w:sz="4" w:space="0"/>
              <w:bottom w:val="single" w:color="000000" w:sz="6" w:space="0"/>
              <w:right w:val="single" w:color="000000" w:sz="6" w:space="0"/>
            </w:tcBorders>
            <w:shd w:val="clear" w:color="auto" w:fill="auto"/>
            <w:vAlign w:val="center"/>
          </w:tcPr>
          <w:p w14:paraId="6A6C843F">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eastAsia="宋体" w:cs="Times New Roman"/>
                <w:kern w:val="2"/>
                <w:sz w:val="21"/>
                <w:szCs w:val="21"/>
              </w:rPr>
              <w:t>3</w:t>
            </w:r>
          </w:p>
        </w:tc>
        <w:tc>
          <w:tcPr>
            <w:tcW w:w="1598" w:type="pct"/>
            <w:tcBorders>
              <w:top w:val="single" w:color="000000" w:sz="6" w:space="0"/>
              <w:left w:val="nil"/>
              <w:bottom w:val="single" w:color="000000" w:sz="6" w:space="0"/>
              <w:right w:val="single" w:color="000000" w:sz="6" w:space="0"/>
            </w:tcBorders>
            <w:shd w:val="clear" w:color="auto" w:fill="auto"/>
            <w:vAlign w:val="center"/>
          </w:tcPr>
          <w:p w14:paraId="52FD4373">
            <w:pPr>
              <w:keepNext w:val="0"/>
              <w:keepLines w:val="0"/>
              <w:widowControl/>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结构设计专业负责人1人，同时具备一级注册结构工程师执业资格和工程类中级及以上职称</w:t>
            </w:r>
          </w:p>
        </w:tc>
        <w:tc>
          <w:tcPr>
            <w:tcW w:w="1534" w:type="pct"/>
            <w:tcBorders>
              <w:top w:val="single" w:color="000000" w:sz="6" w:space="0"/>
              <w:left w:val="nil"/>
              <w:bottom w:val="single" w:color="000000" w:sz="6" w:space="0"/>
              <w:right w:val="single" w:color="000000" w:sz="6" w:space="0"/>
            </w:tcBorders>
            <w:shd w:val="clear" w:color="auto" w:fill="auto"/>
            <w:vAlign w:val="center"/>
          </w:tcPr>
          <w:p w14:paraId="0DFAF86B">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c>
          <w:tcPr>
            <w:tcW w:w="794" w:type="pct"/>
            <w:tcBorders>
              <w:top w:val="single" w:color="000000" w:sz="6" w:space="0"/>
              <w:left w:val="nil"/>
              <w:bottom w:val="single" w:color="000000" w:sz="6" w:space="0"/>
              <w:right w:val="single" w:color="000000" w:sz="6" w:space="0"/>
            </w:tcBorders>
            <w:shd w:val="clear" w:color="auto" w:fill="auto"/>
            <w:vAlign w:val="center"/>
          </w:tcPr>
          <w:p w14:paraId="0EEC8684">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c>
          <w:tcPr>
            <w:tcW w:w="757" w:type="pct"/>
            <w:tcBorders>
              <w:top w:val="single" w:color="000000" w:sz="6" w:space="0"/>
              <w:left w:val="nil"/>
              <w:bottom w:val="single" w:color="000000" w:sz="6" w:space="0"/>
              <w:right w:val="single" w:color="000000" w:sz="4" w:space="0"/>
            </w:tcBorders>
            <w:shd w:val="clear" w:color="auto" w:fill="auto"/>
            <w:vAlign w:val="center"/>
          </w:tcPr>
          <w:p w14:paraId="172294B2">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r>
      <w:tr w14:paraId="05F16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316" w:type="pct"/>
            <w:tcBorders>
              <w:top w:val="single" w:color="000000" w:sz="6" w:space="0"/>
              <w:left w:val="single" w:color="000000" w:sz="4" w:space="0"/>
              <w:bottom w:val="single" w:color="000000" w:sz="6" w:space="0"/>
              <w:right w:val="single" w:color="000000" w:sz="6" w:space="0"/>
            </w:tcBorders>
            <w:shd w:val="clear" w:color="auto" w:fill="auto"/>
            <w:vAlign w:val="center"/>
          </w:tcPr>
          <w:p w14:paraId="4CA47558">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eastAsia="宋体" w:cs="Times New Roman"/>
                <w:kern w:val="2"/>
                <w:sz w:val="21"/>
                <w:szCs w:val="21"/>
              </w:rPr>
              <w:t>4</w:t>
            </w:r>
          </w:p>
        </w:tc>
        <w:tc>
          <w:tcPr>
            <w:tcW w:w="1598" w:type="pct"/>
            <w:tcBorders>
              <w:top w:val="single" w:color="000000" w:sz="6" w:space="0"/>
              <w:left w:val="nil"/>
              <w:bottom w:val="single" w:color="000000" w:sz="6" w:space="0"/>
              <w:right w:val="single" w:color="000000" w:sz="6" w:space="0"/>
            </w:tcBorders>
            <w:shd w:val="clear" w:color="auto" w:fill="auto"/>
            <w:vAlign w:val="center"/>
          </w:tcPr>
          <w:p w14:paraId="4474776C">
            <w:pPr>
              <w:keepNext w:val="0"/>
              <w:keepLines w:val="0"/>
              <w:widowControl/>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电气设备专业负责人1人，同时具备注册电气工程师（供配电）执业资格和工程类中级及以上职称</w:t>
            </w:r>
          </w:p>
        </w:tc>
        <w:tc>
          <w:tcPr>
            <w:tcW w:w="1534" w:type="pct"/>
            <w:tcBorders>
              <w:top w:val="single" w:color="000000" w:sz="6" w:space="0"/>
              <w:left w:val="nil"/>
              <w:bottom w:val="single" w:color="000000" w:sz="6" w:space="0"/>
              <w:right w:val="single" w:color="000000" w:sz="6" w:space="0"/>
            </w:tcBorders>
            <w:shd w:val="clear" w:color="auto" w:fill="auto"/>
            <w:vAlign w:val="center"/>
          </w:tcPr>
          <w:p w14:paraId="51795458">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c>
          <w:tcPr>
            <w:tcW w:w="794" w:type="pct"/>
            <w:tcBorders>
              <w:top w:val="single" w:color="000000" w:sz="6" w:space="0"/>
              <w:left w:val="nil"/>
              <w:bottom w:val="single" w:color="000000" w:sz="6" w:space="0"/>
              <w:right w:val="single" w:color="000000" w:sz="6" w:space="0"/>
            </w:tcBorders>
            <w:shd w:val="clear" w:color="auto" w:fill="auto"/>
            <w:vAlign w:val="center"/>
          </w:tcPr>
          <w:p w14:paraId="03E56B84">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c>
          <w:tcPr>
            <w:tcW w:w="757" w:type="pct"/>
            <w:tcBorders>
              <w:top w:val="single" w:color="000000" w:sz="6" w:space="0"/>
              <w:left w:val="nil"/>
              <w:bottom w:val="single" w:color="000000" w:sz="6" w:space="0"/>
              <w:right w:val="single" w:color="000000" w:sz="4" w:space="0"/>
            </w:tcBorders>
            <w:shd w:val="clear" w:color="auto" w:fill="auto"/>
            <w:vAlign w:val="center"/>
          </w:tcPr>
          <w:p w14:paraId="7D6D2BD0">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r>
      <w:tr w14:paraId="247DC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316" w:type="pct"/>
            <w:tcBorders>
              <w:top w:val="single" w:color="000000" w:sz="6" w:space="0"/>
              <w:left w:val="single" w:color="000000" w:sz="4" w:space="0"/>
              <w:bottom w:val="single" w:color="000000" w:sz="6" w:space="0"/>
              <w:right w:val="single" w:color="000000" w:sz="6" w:space="0"/>
            </w:tcBorders>
            <w:shd w:val="clear" w:color="auto" w:fill="auto"/>
            <w:vAlign w:val="center"/>
          </w:tcPr>
          <w:p w14:paraId="07CDD1FE">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eastAsia="宋体" w:cs="Times New Roman"/>
                <w:kern w:val="2"/>
                <w:sz w:val="21"/>
                <w:szCs w:val="21"/>
              </w:rPr>
              <w:t>5</w:t>
            </w:r>
          </w:p>
        </w:tc>
        <w:tc>
          <w:tcPr>
            <w:tcW w:w="1598" w:type="pct"/>
            <w:tcBorders>
              <w:top w:val="single" w:color="000000" w:sz="6" w:space="0"/>
              <w:left w:val="nil"/>
              <w:bottom w:val="single" w:color="000000" w:sz="6" w:space="0"/>
              <w:right w:val="single" w:color="000000" w:sz="6" w:space="0"/>
            </w:tcBorders>
            <w:shd w:val="clear" w:color="auto" w:fill="auto"/>
            <w:vAlign w:val="center"/>
          </w:tcPr>
          <w:p w14:paraId="25F48D4F">
            <w:pPr>
              <w:keepNext w:val="0"/>
              <w:keepLines w:val="0"/>
              <w:widowControl/>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给排水专业负责人1人，同时具备注册公用设备工程师（给水排水）执业资格和工程类中级及以上职称</w:t>
            </w:r>
          </w:p>
        </w:tc>
        <w:tc>
          <w:tcPr>
            <w:tcW w:w="1534" w:type="pct"/>
            <w:tcBorders>
              <w:top w:val="single" w:color="000000" w:sz="6" w:space="0"/>
              <w:left w:val="nil"/>
              <w:bottom w:val="single" w:color="000000" w:sz="6" w:space="0"/>
              <w:right w:val="single" w:color="000000" w:sz="6" w:space="0"/>
            </w:tcBorders>
            <w:shd w:val="clear" w:color="auto" w:fill="auto"/>
            <w:vAlign w:val="center"/>
          </w:tcPr>
          <w:p w14:paraId="468C220F">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c>
          <w:tcPr>
            <w:tcW w:w="794" w:type="pct"/>
            <w:tcBorders>
              <w:top w:val="single" w:color="000000" w:sz="6" w:space="0"/>
              <w:left w:val="nil"/>
              <w:bottom w:val="single" w:color="000000" w:sz="6" w:space="0"/>
              <w:right w:val="single" w:color="000000" w:sz="4" w:space="0"/>
            </w:tcBorders>
            <w:shd w:val="clear" w:color="auto" w:fill="auto"/>
            <w:vAlign w:val="center"/>
          </w:tcPr>
          <w:p w14:paraId="676004A8">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c>
          <w:tcPr>
            <w:tcW w:w="757" w:type="pct"/>
            <w:tcBorders>
              <w:top w:val="single" w:color="000000" w:sz="6" w:space="0"/>
              <w:left w:val="nil"/>
              <w:bottom w:val="single" w:color="000000" w:sz="6" w:space="0"/>
              <w:right w:val="single" w:color="000000" w:sz="4" w:space="0"/>
            </w:tcBorders>
            <w:shd w:val="clear" w:color="auto" w:fill="auto"/>
            <w:vAlign w:val="center"/>
          </w:tcPr>
          <w:p w14:paraId="5E4C24FF">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r>
      <w:tr w14:paraId="692A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316" w:type="pct"/>
            <w:tcBorders>
              <w:top w:val="single" w:color="000000" w:sz="6" w:space="0"/>
              <w:left w:val="single" w:color="000000" w:sz="4" w:space="0"/>
              <w:bottom w:val="single" w:color="000000" w:sz="6" w:space="0"/>
              <w:right w:val="single" w:color="000000" w:sz="6" w:space="0"/>
            </w:tcBorders>
            <w:shd w:val="clear" w:color="auto" w:fill="auto"/>
            <w:vAlign w:val="center"/>
          </w:tcPr>
          <w:p w14:paraId="29F39138">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1"/>
                <w:szCs w:val="21"/>
              </w:rPr>
            </w:pPr>
            <w:r>
              <w:rPr>
                <w:rFonts w:hint="default" w:ascii="宋体" w:hAnsi="宋体" w:eastAsia="宋体" w:cs="宋体"/>
                <w:kern w:val="2"/>
                <w:sz w:val="21"/>
                <w:szCs w:val="21"/>
              </w:rPr>
              <w:t>6</w:t>
            </w:r>
          </w:p>
        </w:tc>
        <w:tc>
          <w:tcPr>
            <w:tcW w:w="1598" w:type="pct"/>
            <w:tcBorders>
              <w:top w:val="single" w:color="000000" w:sz="6" w:space="0"/>
              <w:left w:val="nil"/>
              <w:bottom w:val="single" w:color="000000" w:sz="6" w:space="0"/>
              <w:right w:val="single" w:color="000000" w:sz="6" w:space="0"/>
            </w:tcBorders>
            <w:shd w:val="clear" w:color="auto" w:fill="auto"/>
            <w:vAlign w:val="center"/>
          </w:tcPr>
          <w:p w14:paraId="700937AF">
            <w:pPr>
              <w:keepNext w:val="0"/>
              <w:keepLines w:val="0"/>
              <w:widowControl/>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暖通专业负责人1人，同时具备注册公用设备工程师（暖通空调）执业资格和工程类中级及以上职称</w:t>
            </w:r>
          </w:p>
        </w:tc>
        <w:tc>
          <w:tcPr>
            <w:tcW w:w="1534" w:type="pct"/>
            <w:tcBorders>
              <w:top w:val="single" w:color="000000" w:sz="6" w:space="0"/>
              <w:left w:val="nil"/>
              <w:bottom w:val="single" w:color="000000" w:sz="6" w:space="0"/>
              <w:right w:val="single" w:color="000000" w:sz="6" w:space="0"/>
            </w:tcBorders>
            <w:shd w:val="clear" w:color="auto" w:fill="auto"/>
            <w:vAlign w:val="center"/>
          </w:tcPr>
          <w:p w14:paraId="0445D126">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c>
          <w:tcPr>
            <w:tcW w:w="794" w:type="pct"/>
            <w:tcBorders>
              <w:top w:val="single" w:color="000000" w:sz="6" w:space="0"/>
              <w:left w:val="nil"/>
              <w:bottom w:val="single" w:color="000000" w:sz="6" w:space="0"/>
              <w:right w:val="single" w:color="000000" w:sz="4" w:space="0"/>
            </w:tcBorders>
            <w:shd w:val="clear" w:color="auto" w:fill="auto"/>
            <w:vAlign w:val="center"/>
          </w:tcPr>
          <w:p w14:paraId="49918007">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c>
          <w:tcPr>
            <w:tcW w:w="757" w:type="pct"/>
            <w:tcBorders>
              <w:top w:val="single" w:color="000000" w:sz="6" w:space="0"/>
              <w:left w:val="nil"/>
              <w:bottom w:val="single" w:color="000000" w:sz="6" w:space="0"/>
              <w:right w:val="single" w:color="000000" w:sz="4" w:space="0"/>
            </w:tcBorders>
            <w:shd w:val="clear" w:color="auto" w:fill="auto"/>
            <w:vAlign w:val="center"/>
          </w:tcPr>
          <w:p w14:paraId="13E3ABF8">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r>
      <w:tr w14:paraId="1561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316" w:type="pct"/>
            <w:tcBorders>
              <w:top w:val="single" w:color="000000" w:sz="6" w:space="0"/>
              <w:left w:val="single" w:color="000000" w:sz="4" w:space="0"/>
              <w:bottom w:val="single" w:color="000000" w:sz="6" w:space="0"/>
              <w:right w:val="single" w:color="000000" w:sz="6" w:space="0"/>
            </w:tcBorders>
            <w:shd w:val="clear" w:color="auto" w:fill="auto"/>
            <w:vAlign w:val="center"/>
          </w:tcPr>
          <w:p w14:paraId="5566607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7</w:t>
            </w:r>
          </w:p>
        </w:tc>
        <w:tc>
          <w:tcPr>
            <w:tcW w:w="1598" w:type="pct"/>
            <w:tcBorders>
              <w:top w:val="single" w:color="000000" w:sz="6" w:space="0"/>
              <w:left w:val="nil"/>
              <w:bottom w:val="single" w:color="000000" w:sz="6" w:space="0"/>
              <w:right w:val="single" w:color="000000" w:sz="6" w:space="0"/>
            </w:tcBorders>
            <w:shd w:val="clear" w:color="auto" w:fill="auto"/>
            <w:vAlign w:val="center"/>
          </w:tcPr>
          <w:p w14:paraId="3FF89C34">
            <w:pPr>
              <w:keepNext w:val="0"/>
              <w:keepLines w:val="0"/>
              <w:widowControl/>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造价专业负责人1人，同时具备一级造价师工程师执业资格和工程类或工程经济类中级及以上职称</w:t>
            </w:r>
          </w:p>
        </w:tc>
        <w:tc>
          <w:tcPr>
            <w:tcW w:w="1534" w:type="pct"/>
            <w:tcBorders>
              <w:top w:val="single" w:color="000000" w:sz="6" w:space="0"/>
              <w:left w:val="nil"/>
              <w:bottom w:val="single" w:color="000000" w:sz="6" w:space="0"/>
              <w:right w:val="single" w:color="000000" w:sz="6" w:space="0"/>
            </w:tcBorders>
            <w:shd w:val="clear" w:color="auto" w:fill="auto"/>
            <w:vAlign w:val="center"/>
          </w:tcPr>
          <w:p w14:paraId="16779EA0">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c>
          <w:tcPr>
            <w:tcW w:w="794" w:type="pct"/>
            <w:tcBorders>
              <w:top w:val="single" w:color="000000" w:sz="6" w:space="0"/>
              <w:left w:val="nil"/>
              <w:bottom w:val="single" w:color="000000" w:sz="6" w:space="0"/>
              <w:right w:val="single" w:color="000000" w:sz="4" w:space="0"/>
            </w:tcBorders>
            <w:shd w:val="clear" w:color="auto" w:fill="auto"/>
            <w:vAlign w:val="center"/>
          </w:tcPr>
          <w:p w14:paraId="4CD3DB52">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c>
          <w:tcPr>
            <w:tcW w:w="757" w:type="pct"/>
            <w:tcBorders>
              <w:top w:val="single" w:color="000000" w:sz="6" w:space="0"/>
              <w:left w:val="nil"/>
              <w:bottom w:val="single" w:color="000000" w:sz="6" w:space="0"/>
              <w:right w:val="single" w:color="000000" w:sz="4" w:space="0"/>
            </w:tcBorders>
            <w:shd w:val="clear" w:color="auto" w:fill="auto"/>
            <w:vAlign w:val="center"/>
          </w:tcPr>
          <w:p w14:paraId="10ADB816">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r>
      <w:tr w14:paraId="7ADD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5000" w:type="pct"/>
            <w:gridSpan w:val="5"/>
            <w:tcBorders>
              <w:top w:val="single" w:color="000000" w:sz="6" w:space="0"/>
              <w:left w:val="single" w:color="000000" w:sz="4" w:space="0"/>
              <w:bottom w:val="single" w:color="000000" w:sz="6" w:space="0"/>
              <w:right w:val="single" w:color="000000" w:sz="4" w:space="0"/>
            </w:tcBorders>
            <w:shd w:val="clear" w:color="auto" w:fill="auto"/>
            <w:vAlign w:val="center"/>
          </w:tcPr>
          <w:p w14:paraId="62BF48AD">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b/>
                <w:bCs/>
                <w:kern w:val="2"/>
                <w:sz w:val="21"/>
                <w:szCs w:val="21"/>
                <w:lang w:val="en-US" w:eastAsia="zh-CN" w:bidi="ar"/>
              </w:rPr>
              <w:t>社保证明</w:t>
            </w:r>
          </w:p>
        </w:tc>
      </w:tr>
      <w:tr w14:paraId="08663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316" w:type="pct"/>
            <w:tcBorders>
              <w:top w:val="single" w:color="000000" w:sz="6" w:space="0"/>
              <w:left w:val="single" w:color="000000" w:sz="4" w:space="0"/>
              <w:bottom w:val="single" w:color="000000" w:sz="6" w:space="0"/>
              <w:right w:val="single" w:color="000000" w:sz="6" w:space="0"/>
            </w:tcBorders>
            <w:shd w:val="clear" w:color="auto" w:fill="auto"/>
            <w:vAlign w:val="center"/>
          </w:tcPr>
          <w:p w14:paraId="0829B14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lang w:eastAsia="zh-CN"/>
              </w:rPr>
            </w:pPr>
            <w:r>
              <w:rPr>
                <w:rFonts w:hint="eastAsia" w:ascii="宋体" w:hAnsi="宋体" w:cs="宋体"/>
                <w:kern w:val="2"/>
                <w:sz w:val="21"/>
                <w:szCs w:val="21"/>
                <w:lang w:val="en-US" w:eastAsia="zh-CN"/>
              </w:rPr>
              <w:t>8</w:t>
            </w:r>
          </w:p>
        </w:tc>
        <w:tc>
          <w:tcPr>
            <w:tcW w:w="1598" w:type="pct"/>
            <w:tcBorders>
              <w:top w:val="single" w:color="000000" w:sz="6" w:space="0"/>
              <w:left w:val="nil"/>
              <w:bottom w:val="single" w:color="000000" w:sz="6" w:space="0"/>
              <w:right w:val="single" w:color="000000" w:sz="6" w:space="0"/>
            </w:tcBorders>
            <w:shd w:val="clear" w:color="auto" w:fill="auto"/>
            <w:vAlign w:val="center"/>
          </w:tcPr>
          <w:p w14:paraId="643568C1">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rPr>
              <w:t>以上拟投入人员需提供报价截止日期前连续3个月（即202</w:t>
            </w:r>
            <w:r>
              <w:rPr>
                <w:rFonts w:hint="default" w:cs="Times New Roman"/>
                <w:kern w:val="2"/>
                <w:sz w:val="21"/>
                <w:szCs w:val="21"/>
                <w:woUserID w:val="1"/>
              </w:rPr>
              <w:t>4</w:t>
            </w:r>
            <w:r>
              <w:rPr>
                <w:rFonts w:hint="default" w:ascii="Calibri" w:hAnsi="Calibri" w:eastAsia="宋体" w:cs="Times New Roman"/>
                <w:kern w:val="2"/>
                <w:sz w:val="21"/>
                <w:szCs w:val="21"/>
              </w:rPr>
              <w:t>年</w:t>
            </w:r>
            <w:r>
              <w:rPr>
                <w:rFonts w:hint="eastAsia" w:cs="Times New Roman"/>
                <w:kern w:val="2"/>
                <w:sz w:val="21"/>
                <w:szCs w:val="21"/>
                <w:lang w:val="en-US" w:eastAsia="zh-CN"/>
                <w:woUserID w:val="1"/>
              </w:rPr>
              <w:t>7</w:t>
            </w:r>
            <w:r>
              <w:rPr>
                <w:rFonts w:hint="default" w:ascii="Calibri" w:hAnsi="Calibri" w:eastAsia="宋体" w:cs="Times New Roman"/>
                <w:kern w:val="2"/>
                <w:sz w:val="21"/>
                <w:szCs w:val="21"/>
              </w:rPr>
              <w:t>月、</w:t>
            </w:r>
            <w:r>
              <w:rPr>
                <w:rFonts w:hint="eastAsia" w:cs="Times New Roman"/>
                <w:kern w:val="2"/>
                <w:sz w:val="21"/>
                <w:szCs w:val="21"/>
                <w:lang w:val="en-US" w:eastAsia="zh-CN"/>
                <w:woUserID w:val="1"/>
              </w:rPr>
              <w:t>8</w:t>
            </w:r>
            <w:r>
              <w:rPr>
                <w:rFonts w:hint="default" w:ascii="Calibri" w:hAnsi="Calibri" w:eastAsia="宋体" w:cs="Times New Roman"/>
                <w:kern w:val="2"/>
                <w:sz w:val="21"/>
                <w:szCs w:val="21"/>
              </w:rPr>
              <w:t>月、</w:t>
            </w:r>
            <w:r>
              <w:rPr>
                <w:rFonts w:hint="eastAsia" w:cs="Times New Roman"/>
                <w:kern w:val="2"/>
                <w:sz w:val="21"/>
                <w:szCs w:val="21"/>
                <w:lang w:val="en-US" w:eastAsia="zh-CN"/>
                <w:woUserID w:val="1"/>
              </w:rPr>
              <w:t>9</w:t>
            </w:r>
            <w:r>
              <w:rPr>
                <w:rFonts w:hint="default" w:ascii="Calibri" w:hAnsi="Calibri" w:eastAsia="宋体" w:cs="Times New Roman"/>
                <w:kern w:val="2"/>
                <w:sz w:val="21"/>
                <w:szCs w:val="21"/>
              </w:rPr>
              <w:t>月）的缴纳社保证明</w:t>
            </w:r>
          </w:p>
        </w:tc>
        <w:tc>
          <w:tcPr>
            <w:tcW w:w="1534" w:type="pct"/>
            <w:tcBorders>
              <w:top w:val="single" w:color="000000" w:sz="6" w:space="0"/>
              <w:left w:val="nil"/>
              <w:bottom w:val="single" w:color="000000" w:sz="6" w:space="0"/>
              <w:right w:val="single" w:color="000000" w:sz="6" w:space="0"/>
            </w:tcBorders>
            <w:shd w:val="clear" w:color="auto" w:fill="auto"/>
            <w:vAlign w:val="center"/>
          </w:tcPr>
          <w:p w14:paraId="4F8D2050">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c>
          <w:tcPr>
            <w:tcW w:w="794" w:type="pct"/>
            <w:tcBorders>
              <w:top w:val="single" w:color="000000" w:sz="6" w:space="0"/>
              <w:left w:val="nil"/>
              <w:bottom w:val="single" w:color="000000" w:sz="6" w:space="0"/>
              <w:right w:val="single" w:color="000000" w:sz="4" w:space="0"/>
            </w:tcBorders>
            <w:shd w:val="clear" w:color="auto" w:fill="auto"/>
            <w:vAlign w:val="center"/>
          </w:tcPr>
          <w:p w14:paraId="7BD402D3">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c>
          <w:tcPr>
            <w:tcW w:w="757" w:type="pct"/>
            <w:tcBorders>
              <w:top w:val="single" w:color="000000" w:sz="6" w:space="0"/>
              <w:left w:val="nil"/>
              <w:bottom w:val="single" w:color="000000" w:sz="6" w:space="0"/>
              <w:right w:val="single" w:color="000000" w:sz="4" w:space="0"/>
            </w:tcBorders>
            <w:shd w:val="clear" w:color="auto" w:fill="auto"/>
            <w:vAlign w:val="center"/>
          </w:tcPr>
          <w:p w14:paraId="2AF3226F">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r>
      <w:tr w14:paraId="4211B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5000" w:type="pct"/>
            <w:gridSpan w:val="5"/>
            <w:tcBorders>
              <w:top w:val="single" w:color="000000" w:sz="6" w:space="0"/>
              <w:left w:val="single" w:color="000000" w:sz="4" w:space="0"/>
              <w:bottom w:val="single" w:color="000000" w:sz="6" w:space="0"/>
              <w:right w:val="single" w:color="000000" w:sz="4" w:space="0"/>
            </w:tcBorders>
            <w:shd w:val="clear" w:color="auto" w:fill="auto"/>
            <w:vAlign w:val="center"/>
          </w:tcPr>
          <w:p w14:paraId="4398732B">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b/>
                <w:bCs/>
                <w:kern w:val="2"/>
                <w:sz w:val="21"/>
                <w:szCs w:val="21"/>
                <w:lang w:val="en-US" w:eastAsia="zh-CN" w:bidi="ar"/>
              </w:rPr>
              <w:t>违约与责任</w:t>
            </w:r>
          </w:p>
        </w:tc>
      </w:tr>
      <w:tr w14:paraId="69A7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316" w:type="pct"/>
            <w:tcBorders>
              <w:top w:val="single" w:color="000000" w:sz="6" w:space="0"/>
              <w:left w:val="single" w:color="000000" w:sz="4" w:space="0"/>
              <w:bottom w:val="single" w:color="000000" w:sz="4" w:space="0"/>
              <w:right w:val="single" w:color="000000" w:sz="6" w:space="0"/>
            </w:tcBorders>
            <w:shd w:val="clear" w:color="auto" w:fill="auto"/>
            <w:vAlign w:val="center"/>
          </w:tcPr>
          <w:p w14:paraId="147154F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lang w:eastAsia="zh-CN"/>
              </w:rPr>
            </w:pPr>
            <w:r>
              <w:rPr>
                <w:rFonts w:hint="eastAsia" w:ascii="宋体" w:hAnsi="宋体" w:cs="宋体"/>
                <w:kern w:val="2"/>
                <w:sz w:val="21"/>
                <w:szCs w:val="21"/>
                <w:lang w:val="en-US" w:eastAsia="zh-CN"/>
              </w:rPr>
              <w:t>9</w:t>
            </w:r>
          </w:p>
        </w:tc>
        <w:tc>
          <w:tcPr>
            <w:tcW w:w="1598" w:type="pct"/>
            <w:tcBorders>
              <w:top w:val="single" w:color="000000" w:sz="6" w:space="0"/>
              <w:left w:val="nil"/>
              <w:bottom w:val="single" w:color="000000" w:sz="4" w:space="0"/>
              <w:right w:val="single" w:color="000000" w:sz="6" w:space="0"/>
            </w:tcBorders>
            <w:shd w:val="clear" w:color="auto" w:fill="auto"/>
            <w:vAlign w:val="center"/>
          </w:tcPr>
          <w:p w14:paraId="4AFA189B">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以上拟投入人员不得随意更换，否则视为违约，业主有权终止合同，由此产生一切后果和责任由供应商承担</w:t>
            </w:r>
          </w:p>
        </w:tc>
        <w:tc>
          <w:tcPr>
            <w:tcW w:w="1534" w:type="pct"/>
            <w:tcBorders>
              <w:top w:val="single" w:color="000000" w:sz="6" w:space="0"/>
              <w:left w:val="nil"/>
              <w:bottom w:val="single" w:color="000000" w:sz="4" w:space="0"/>
              <w:right w:val="single" w:color="000000" w:sz="6" w:space="0"/>
            </w:tcBorders>
            <w:shd w:val="clear" w:color="auto" w:fill="auto"/>
            <w:vAlign w:val="center"/>
          </w:tcPr>
          <w:p w14:paraId="2F8F5257">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c>
          <w:tcPr>
            <w:tcW w:w="794" w:type="pct"/>
            <w:tcBorders>
              <w:top w:val="single" w:color="000000" w:sz="6" w:space="0"/>
              <w:left w:val="nil"/>
              <w:bottom w:val="single" w:color="000000" w:sz="4" w:space="0"/>
              <w:right w:val="single" w:color="000000" w:sz="4" w:space="0"/>
            </w:tcBorders>
            <w:shd w:val="clear" w:color="auto" w:fill="auto"/>
            <w:vAlign w:val="center"/>
          </w:tcPr>
          <w:p w14:paraId="1103F72C">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c>
          <w:tcPr>
            <w:tcW w:w="757" w:type="pct"/>
            <w:tcBorders>
              <w:top w:val="single" w:color="000000" w:sz="6" w:space="0"/>
              <w:left w:val="nil"/>
              <w:bottom w:val="single" w:color="000000" w:sz="4" w:space="0"/>
              <w:right w:val="single" w:color="000000" w:sz="4" w:space="0"/>
            </w:tcBorders>
            <w:shd w:val="clear" w:color="auto" w:fill="auto"/>
            <w:vAlign w:val="center"/>
          </w:tcPr>
          <w:p w14:paraId="41513F3D">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tc>
      </w:tr>
    </w:tbl>
    <w:p w14:paraId="2D60322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说明：1</w:t>
      </w:r>
      <w:r>
        <w:rPr>
          <w:rFonts w:hint="default" w:ascii="宋体" w:hAnsi="宋体" w:eastAsia="宋体" w:cs="宋体"/>
          <w:kern w:val="2"/>
          <w:sz w:val="21"/>
          <w:szCs w:val="21"/>
          <w:lang w:eastAsia="zh-CN" w:bidi="ar"/>
        </w:rPr>
        <w:t>.</w:t>
      </w:r>
      <w:r>
        <w:rPr>
          <w:rFonts w:hint="eastAsia" w:ascii="宋体" w:hAnsi="宋体" w:eastAsia="宋体" w:cs="宋体"/>
          <w:kern w:val="2"/>
          <w:sz w:val="21"/>
          <w:szCs w:val="21"/>
          <w:lang w:val="en-US" w:eastAsia="zh-CN" w:bidi="ar"/>
        </w:rPr>
        <w:t>应写明对本项目采购需求的响应和偏离情况</w:t>
      </w:r>
      <w:r>
        <w:rPr>
          <w:rFonts w:hint="eastAsia" w:ascii="宋体" w:hAnsi="宋体" w:eastAsia="宋体" w:cs="宋体"/>
          <w:bCs/>
          <w:kern w:val="2"/>
          <w:sz w:val="21"/>
          <w:szCs w:val="21"/>
          <w:lang w:val="en-US" w:eastAsia="zh-CN" w:bidi="ar"/>
        </w:rPr>
        <w:t>；</w:t>
      </w:r>
    </w:p>
    <w:p w14:paraId="02EDBC26">
      <w:pPr>
        <w:pStyle w:val="2"/>
        <w:keepNext w:val="0"/>
        <w:keepLines w:val="0"/>
        <w:widowControl/>
        <w:suppressLineNumbers w:val="0"/>
        <w:spacing w:before="0" w:beforeAutospacing="0" w:after="0" w:afterAutospacing="0" w:line="360" w:lineRule="exact"/>
        <w:ind w:left="0" w:right="0" w:firstLine="63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2</w:t>
      </w:r>
      <w:r>
        <w:rPr>
          <w:rFonts w:hint="default" w:ascii="宋体" w:hAnsi="宋体" w:eastAsia="宋体" w:cs="宋体"/>
          <w:kern w:val="2"/>
          <w:sz w:val="21"/>
          <w:szCs w:val="21"/>
          <w:lang w:eastAsia="zh-CN" w:bidi="ar"/>
        </w:rPr>
        <w:t>.</w:t>
      </w:r>
      <w:r>
        <w:rPr>
          <w:rFonts w:hint="eastAsia" w:ascii="宋体" w:hAnsi="宋体" w:eastAsia="宋体" w:cs="宋体"/>
          <w:kern w:val="2"/>
          <w:sz w:val="21"/>
          <w:szCs w:val="21"/>
          <w:lang w:val="en-US" w:eastAsia="zh-CN" w:bidi="ar"/>
        </w:rPr>
        <w:t>应对照本项目采购需求，逐条说明对拟投入人员做出了实质性的响应，并申明响应和偏离。</w:t>
      </w:r>
      <w:r>
        <w:rPr>
          <w:rFonts w:hint="eastAsia" w:ascii="宋体" w:hAnsi="宋体" w:eastAsia="宋体" w:cs="宋体"/>
          <w:b/>
          <w:bCs w:val="0"/>
          <w:kern w:val="2"/>
          <w:sz w:val="21"/>
          <w:szCs w:val="21"/>
          <w:lang w:val="en-US" w:eastAsia="zh-CN" w:bidi="ar"/>
        </w:rPr>
        <w:t>供应商必须提供对拟投入人员姓名、专业、执业资格、职称的详细应答</w:t>
      </w:r>
      <w:r>
        <w:rPr>
          <w:rFonts w:hint="eastAsia" w:ascii="宋体" w:hAnsi="宋体" w:eastAsia="宋体" w:cs="宋体"/>
          <w:kern w:val="2"/>
          <w:sz w:val="21"/>
          <w:szCs w:val="21"/>
          <w:lang w:val="en-US" w:eastAsia="zh-CN" w:bidi="ar"/>
        </w:rPr>
        <w:t>。如果仅注明“符合”、“满足”或简单复制采购需求，将有可能导致报价无效。</w:t>
      </w:r>
    </w:p>
    <w:p w14:paraId="6700ACA5">
      <w:pPr>
        <w:pStyle w:val="2"/>
        <w:keepNext w:val="0"/>
        <w:keepLines w:val="0"/>
        <w:widowControl/>
        <w:suppressLineNumbers w:val="0"/>
        <w:spacing w:before="0" w:beforeAutospacing="0" w:after="0" w:afterAutospacing="0" w:line="360" w:lineRule="exact"/>
        <w:ind w:left="0" w:right="0"/>
        <w:jc w:val="both"/>
        <w:rPr>
          <w:rFonts w:hint="eastAsia" w:ascii="宋体" w:hAnsi="宋体" w:eastAsia="宋体" w:cs="Courier New"/>
          <w:kern w:val="2"/>
          <w:sz w:val="21"/>
          <w:szCs w:val="21"/>
        </w:rPr>
      </w:pPr>
      <w:r>
        <w:rPr>
          <w:rFonts w:hint="eastAsia" w:ascii="宋体" w:hAnsi="宋体" w:eastAsia="宋体" w:cs="Courier New"/>
          <w:kern w:val="2"/>
          <w:sz w:val="21"/>
          <w:szCs w:val="21"/>
          <w:lang w:val="en-US" w:eastAsia="zh-CN" w:bidi="ar"/>
        </w:rPr>
        <w:t xml:space="preserve"> </w:t>
      </w:r>
    </w:p>
    <w:p w14:paraId="3868FD28">
      <w:pPr>
        <w:pStyle w:val="2"/>
        <w:keepNext w:val="0"/>
        <w:keepLines w:val="0"/>
        <w:widowControl/>
        <w:suppressLineNumbers w:val="0"/>
        <w:spacing w:before="0" w:beforeAutospacing="0" w:after="0" w:afterAutospacing="0" w:line="360" w:lineRule="exact"/>
        <w:ind w:left="0" w:right="0" w:firstLine="1470"/>
        <w:jc w:val="both"/>
        <w:rPr>
          <w:rFonts w:hint="eastAsia" w:ascii="宋体" w:hAnsi="宋体" w:eastAsia="宋体" w:cs="Courier New"/>
          <w:kern w:val="2"/>
          <w:sz w:val="21"/>
          <w:szCs w:val="21"/>
        </w:rPr>
      </w:pPr>
      <w:r>
        <w:rPr>
          <w:rFonts w:hint="eastAsia" w:ascii="宋体" w:hAnsi="宋体" w:eastAsia="宋体" w:cs="宋体"/>
          <w:kern w:val="2"/>
          <w:sz w:val="21"/>
          <w:szCs w:val="21"/>
          <w:lang w:val="en-US" w:eastAsia="zh-CN" w:bidi="ar"/>
        </w:rPr>
        <w:t>法定代表人或委托代理人签字:</w:t>
      </w:r>
      <w:r>
        <w:rPr>
          <w:rFonts w:hint="eastAsia" w:ascii="宋体" w:hAnsi="宋体" w:eastAsia="宋体" w:cs="Courier New"/>
          <w:kern w:val="2"/>
          <w:sz w:val="21"/>
          <w:szCs w:val="21"/>
          <w:u w:val="single"/>
          <w:lang w:val="en-US" w:eastAsia="zh-CN" w:bidi="ar"/>
        </w:rPr>
        <w:t xml:space="preserve">                          </w:t>
      </w:r>
      <w:r>
        <w:rPr>
          <w:rFonts w:hint="eastAsia" w:ascii="宋体" w:hAnsi="宋体" w:eastAsia="宋体" w:cs="Courier New"/>
          <w:kern w:val="2"/>
          <w:sz w:val="21"/>
          <w:szCs w:val="21"/>
          <w:lang w:val="en-US" w:eastAsia="zh-CN" w:bidi="ar"/>
        </w:rPr>
        <w:t xml:space="preserve">  </w:t>
      </w:r>
    </w:p>
    <w:p w14:paraId="77915685">
      <w:pPr>
        <w:pStyle w:val="2"/>
        <w:keepNext w:val="0"/>
        <w:keepLines w:val="0"/>
        <w:widowControl/>
        <w:suppressLineNumbers w:val="0"/>
        <w:spacing w:before="0" w:beforeAutospacing="0" w:after="0" w:afterAutospacing="0" w:line="500" w:lineRule="exact"/>
        <w:ind w:left="0" w:right="0" w:firstLine="1470"/>
        <w:jc w:val="both"/>
        <w:rPr>
          <w:rFonts w:hint="eastAsia" w:ascii="宋体" w:hAnsi="宋体" w:eastAsia="宋体" w:cs="Courier New"/>
          <w:kern w:val="2"/>
          <w:sz w:val="21"/>
          <w:szCs w:val="21"/>
          <w:u w:val="single"/>
        </w:rPr>
      </w:pPr>
      <w:r>
        <w:rPr>
          <w:rFonts w:hint="eastAsia" w:ascii="宋体" w:hAnsi="宋体" w:eastAsia="宋体" w:cs="宋体"/>
          <w:kern w:val="2"/>
          <w:sz w:val="21"/>
          <w:szCs w:val="21"/>
          <w:lang w:val="en-US" w:eastAsia="zh-CN" w:bidi="ar"/>
        </w:rPr>
        <w:t>供应商名称（盖章）：</w:t>
      </w:r>
      <w:r>
        <w:rPr>
          <w:rFonts w:hint="eastAsia" w:ascii="宋体" w:hAnsi="宋体" w:eastAsia="宋体" w:cs="Courier New"/>
          <w:kern w:val="2"/>
          <w:sz w:val="21"/>
          <w:szCs w:val="21"/>
          <w:u w:val="single"/>
          <w:lang w:val="en-US" w:eastAsia="zh-CN" w:bidi="ar"/>
        </w:rPr>
        <w:t xml:space="preserve">                              </w:t>
      </w:r>
    </w:p>
    <w:p w14:paraId="6C867FDF">
      <w:pPr>
        <w:pStyle w:val="2"/>
        <w:keepNext w:val="0"/>
        <w:keepLines w:val="0"/>
        <w:widowControl/>
        <w:suppressLineNumbers w:val="0"/>
        <w:spacing w:before="0" w:beforeAutospacing="0" w:after="0" w:afterAutospacing="0" w:line="360" w:lineRule="exact"/>
        <w:ind w:left="0" w:right="0" w:firstLine="4935"/>
        <w:jc w:val="both"/>
        <w:rPr>
          <w:rFonts w:hint="eastAsia" w:ascii="宋体" w:hAnsi="宋体" w:eastAsia="宋体" w:cs="Courier New"/>
          <w:kern w:val="2"/>
          <w:sz w:val="21"/>
          <w:szCs w:val="21"/>
          <w:u w:val="single"/>
        </w:rPr>
      </w:pPr>
    </w:p>
    <w:p w14:paraId="4929F72A">
      <w:pPr>
        <w:pStyle w:val="2"/>
        <w:keepNext w:val="0"/>
        <w:keepLines w:val="0"/>
        <w:widowControl/>
        <w:suppressLineNumbers w:val="0"/>
        <w:spacing w:before="0" w:beforeAutospacing="0" w:after="0" w:afterAutospacing="0" w:line="360" w:lineRule="exact"/>
        <w:ind w:left="0" w:right="0" w:firstLine="4935"/>
        <w:jc w:val="both"/>
        <w:rPr>
          <w:rFonts w:hint="eastAsia" w:ascii="宋体" w:hAnsi="宋体" w:eastAsia="宋体" w:cs="Courier New"/>
          <w:kern w:val="2"/>
          <w:sz w:val="21"/>
          <w:szCs w:val="21"/>
          <w:u w:val="single"/>
        </w:rPr>
      </w:pPr>
      <w:r>
        <w:rPr>
          <w:rFonts w:hint="eastAsia" w:ascii="宋体" w:hAnsi="宋体" w:eastAsia="宋体" w:cs="Courier New"/>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Courier New"/>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Courier New"/>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14:paraId="0D074300">
      <w:pPr>
        <w:keepNext w:val="0"/>
        <w:keepLines w:val="0"/>
        <w:widowControl w:val="0"/>
        <w:suppressLineNumbers w:val="0"/>
        <w:spacing w:before="0" w:beforeAutospacing="0" w:after="0" w:afterAutospacing="0" w:line="560" w:lineRule="exact"/>
        <w:ind w:left="0" w:right="0"/>
        <w:jc w:val="both"/>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 xml:space="preserve"> </w:t>
      </w:r>
    </w:p>
    <w:p w14:paraId="145C78C9">
      <w:pPr>
        <w:keepNext w:val="0"/>
        <w:keepLines w:val="0"/>
        <w:widowControl w:val="0"/>
        <w:suppressLineNumbers w:val="0"/>
        <w:spacing w:before="0" w:beforeAutospacing="0" w:after="0" w:afterAutospacing="0"/>
        <w:ind w:left="0" w:right="0"/>
        <w:jc w:val="both"/>
      </w:pPr>
      <w:r>
        <w:rPr>
          <w:rFonts w:hint="eastAsia" w:ascii="宋体" w:hAnsi="宋体" w:eastAsia="宋体" w:cs="宋体"/>
          <w:b/>
          <w:bCs/>
          <w:kern w:val="2"/>
          <w:sz w:val="21"/>
          <w:szCs w:val="21"/>
          <w:lang w:val="en-US" w:eastAsia="zh-CN" w:bidi="ar"/>
        </w:rPr>
        <w:t>后附拟投入人员职业资格、职称证明文件、缴纳社保证明等：</w:t>
      </w:r>
    </w:p>
    <w:p w14:paraId="6AF813E1">
      <w:pPr>
        <w:jc w:val="left"/>
        <w:rPr>
          <w:rFonts w:hint="eastAsia" w:ascii="宋体" w:hAnsi="宋体"/>
          <w:sz w:val="28"/>
          <w:szCs w:val="28"/>
        </w:rPr>
      </w:pPr>
    </w:p>
    <w:p w14:paraId="6DEDBF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WExNzI4MzYxNmEzYzE4Mjk0ZDA0ODBkNzRhOTAifQ=="/>
  </w:docVars>
  <w:rsids>
    <w:rsidRoot w:val="7FEA0102"/>
    <w:rsid w:val="7FEA0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2024-10-18T03:09:00Z</dcterms:created>
  <dc:creator>陈霄</dc:creator>
  <cp:lastModifiedBy>陈霄</cp:lastModifiedBy>
  <dcterms:modified xsi:type="dcterms:W3CDTF">2024-10-18T03:10:20Z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48D2CE2D9C9B45D0BAF3500EEAD4EFE9_11</vt:lpwstr>
  </property>
</Properties>
</file>