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A8CB">
      <w:pPr>
        <w:jc w:val="center"/>
        <w:rPr>
          <w:rFonts w:ascii="微软雅黑" w:hAnsi="微软雅黑" w:eastAsia="微软雅黑"/>
          <w:szCs w:val="21"/>
        </w:rPr>
      </w:pPr>
      <w:r>
        <w:rPr>
          <w:rFonts w:hint="default" w:ascii="微软雅黑" w:hAnsi="微软雅黑" w:eastAsia="微软雅黑"/>
          <w:b/>
          <w:sz w:val="36"/>
          <w:szCs w:val="36"/>
        </w:rPr>
        <w:t>广西财经学院2025年迎新工作交通车辆租赁项目</w:t>
      </w:r>
      <w:r>
        <w:rPr>
          <w:rFonts w:hint="eastAsia" w:ascii="微软雅黑" w:hAnsi="微软雅黑" w:eastAsia="微软雅黑"/>
          <w:b/>
          <w:sz w:val="36"/>
          <w:szCs w:val="36"/>
        </w:rPr>
        <w:t>询价单</w:t>
      </w:r>
      <w:r>
        <w:rPr>
          <w:rFonts w:ascii="微软雅黑" w:hAnsi="微软雅黑" w:eastAsia="微软雅黑"/>
          <w:szCs w:val="21"/>
        </w:rPr>
        <w:t xml:space="preserve">                                  </w:t>
      </w:r>
    </w:p>
    <w:p w14:paraId="706D760C">
      <w:pPr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                                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Cs w:val="21"/>
        </w:rPr>
        <w:t>单位：元</w:t>
      </w:r>
    </w:p>
    <w:tbl>
      <w:tblPr>
        <w:tblStyle w:val="4"/>
        <w:tblW w:w="161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648"/>
        <w:gridCol w:w="456"/>
        <w:gridCol w:w="1452"/>
        <w:gridCol w:w="1080"/>
        <w:gridCol w:w="576"/>
        <w:gridCol w:w="384"/>
        <w:gridCol w:w="1152"/>
        <w:gridCol w:w="9076"/>
        <w:gridCol w:w="596"/>
      </w:tblGrid>
      <w:tr w14:paraId="2A843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1DF9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供货单位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1784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品名</w:t>
            </w:r>
          </w:p>
        </w:tc>
        <w:tc>
          <w:tcPr>
            <w:tcW w:w="45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3D64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45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59CD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线路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110F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单价(元)</w:t>
            </w:r>
          </w:p>
        </w:tc>
        <w:tc>
          <w:tcPr>
            <w:tcW w:w="57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460F8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38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119C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60949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最终以实际车次结算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907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E1FC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参数及要求</w:t>
            </w:r>
          </w:p>
        </w:tc>
        <w:tc>
          <w:tcPr>
            <w:tcW w:w="59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70C0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是否响应</w:t>
            </w:r>
          </w:p>
        </w:tc>
      </w:tr>
      <w:tr w14:paraId="7F48A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6827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1B7DC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广西财经学院2025年迎新工作交通车辆租赁项目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E47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7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9月10日左右：广西财经学院相思湖校区→广西财经学院武鸣校区（含往返）、广西财经学院明秀校区→广西财经学院武鸣校区（含往返）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077E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趟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B51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1.每趟车45-60座；须提供符合国家相关法规、手续齐全、卫生整洁、车况良好的车辆；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2.确保租车期间行车安全，购买相关保险（包括但不限于交强险、第三者责任险、承运险等），车辆在行驶途中如遇交通事故，由车辆方依据国家相关法规责任处理，造成人员伤亡的应承担全部赔偿责任；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3.驾驶员在用车任务中的饮食费用自理；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4.需按双方最后确定的行程内容执行，不得单方面改变租车用途、线路；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5.约140人左右，安排3辆车，同时从明秀、相思湖两个校区出发；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6.往返武鸣区走高速公路；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7.到达武鸣校区后按我方要求将学生送至指定的位置；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8.随车配备风油精、呕吐袋、晕车药等必要的药品及物资。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BC94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275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7D5A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248C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3A8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9月14日：广西财经学院相思湖校区→广西财经学院武鸣校区（含往返）、广西财经学院明秀校区→广西财经学院武鸣校区（含往返）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FD77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趟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A6F7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1.每趟车45-60座；须提供符合国家相关法规、手续齐全、卫生整洁、车况良好的车辆；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2.确保租车期间行车安全，购买相关保险（包括但不限于交强险、第三者责任险、承运险等），车辆在行驶途中如遇交通事故，由车辆方依据国家相关法规责任处理，造成人员伤亡的应承担全部赔偿责任；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3.驾驶员在用车任务中的饮食费用自理；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4.需按双方最后确定的行程内容执行，不得单方面改变租车用途、线路；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5.约650-700人，需安排约15辆车，同时从相思湖、明秀两个校区出发；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6.往返武鸣区走高速公路；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7.到达武鸣校区后按我方要求将学生送至指定的位置；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8.随车配备风油精、呕吐袋、晕车药等必要的药品及物资。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B4B8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CBA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9372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9ED4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F60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9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9月14日：南宁东站→广西财经学院武鸣校区、南宁站→广西财经学院武鸣校区、安吉客运站→广西财经学院武鸣校区、埌东客运站→广西财经学院武鸣校区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6C3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趟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FC0D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1.每趟车45-60座；须提供符合国家相关法规、手续齐全、卫生整洁、车况良好的车辆；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2.确保租车期间行车安全，购买相关保险（包括但不限于交强险、第三者责任险、承运险等），车辆在行驶途中如遇交通事故，由车辆方依据国家相关法规责任处理，造成人员伤亡的应承担全部赔偿责任；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3.驾驶员在用车任务中的饮食费用自理，并统筹安排驾驶员错峰用餐；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4.需按双方最后确定的行程内容执行，不得单方面改变租车用途、线路；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5.安排人员到我方指定的各个站点，负责协助组织学生上车，调配车次，并协调司机在中午高峰期错峰用餐（需提前与我方对接）；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6.负责制作标识“广西财经学院（武鸣校区）”，并放置在车头醒目位置；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7.往返武鸣区走高速公路；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8.到达武鸣校区后按我方要求将学生送至指定的位置；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9.随车配备风油精、呕吐袋、晕车药等必要的药品及物资；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10.在各站点学生集散的地方进行车辆协调。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11.车次为预估，最终以实际使用的车次结算。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A40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7A9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9C98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40BF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2CF0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9月14日：南宁北站→广西财经学院武鸣校区、武鸣汽车总站→广西财经学院武鸣校区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3DC0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趟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8D2B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1.每趟车45-60座；须提供符合国家相关法规、手续齐全、卫生整洁、车况良好的车辆；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2.确保租车期间行车安全，购买相关保险（包括但不限于交强险、第三者责任险、承运险等），车辆在行驶途中如遇交通事故，由车辆方依据国家相关法规责任处理，造成人员伤亡的应承担全部赔偿责任；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3.驾驶员在用车任务中的饮食费用自理，并统筹安排驾驶员错峰用餐；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4.需按双方最后确定的行程内容执行，不得单方面改变租车用途、线路；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5.安排人员到我方指定的各个站点，负责协助组织学生上车，调配车次，并协调司机在中午高峰期错峰用餐（需提前与我方对接）；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6.负责制作标识“广西财经学院（武鸣校区）”，并放置在车头醒目位置；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7.往返武鸣区走高速公路；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8.到达武鸣校区后按我方要求将学生送至指定的位置；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9.随车配备风油精、呕吐袋、晕车药等必要的药品及物资；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10.在各站点学生集散的地方进行车辆协调。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11.车次为预估，最终以实际使用的车次结算。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B7A7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B0E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C41D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5D2D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3FBB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9月16日左右：广西财经学院明秀校区→广西财经学院相思湖校区（含往返）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7E9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趟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9B5F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1.公交车或大巴车，每趟车45-60座，须提供符合国家相关法规、手续齐全、卫生整洁、车况良好的车辆；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2.确保租车期间行车安全，购买相关保险（包括但不限于交强险、第三者责任险、承运险等），车辆在行驶途中如遇交通事故，由车辆方依据国家相关法规责任处理，造成人员伤亡的应承担全部赔偿责任；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3.驾驶员在用车任务中的饮食费用自理，并统筹安排驾驶员错峰用餐；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4.需按双方最后确定的行程内容执行，不得单方面改变租车用途、线路；。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5.车次为预估，最终以实际使用的车次结算。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9E8D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A48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A33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AA0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865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DC70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788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DBA4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C65F992">
      <w:pPr>
        <w:adjustRightInd w:val="0"/>
        <w:snapToGrid w:val="0"/>
        <w:spacing w:line="300" w:lineRule="auto"/>
        <w:ind w:firstLine="480" w:firstLineChars="200"/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报价供应商名称（盖章）：        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     法定代表人（或授权代理人）签字：         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       联系人及电话：</w:t>
      </w:r>
    </w:p>
    <w:p w14:paraId="1154FF71">
      <w:pPr>
        <w:adjustRightInd w:val="0"/>
        <w:snapToGrid w:val="0"/>
        <w:spacing w:line="300" w:lineRule="auto"/>
        <w:ind w:firstLine="9840" w:firstLineChars="4100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 xml:space="preserve">日期：    </w:t>
      </w:r>
      <w:r>
        <w:rPr>
          <w:rFonts w:hint="eastAsia" w:asciiTheme="minorEastAsia" w:hAnsiTheme="minorEastAsia"/>
          <w:color w:val="000000"/>
          <w:sz w:val="24"/>
          <w:szCs w:val="24"/>
        </w:rPr>
        <w:t>年     月     日</w:t>
      </w:r>
    </w:p>
    <w:p w14:paraId="18370C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报价说明：</w:t>
      </w:r>
    </w:p>
    <w:p w14:paraId="12E5E9C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</w:p>
    <w:p w14:paraId="49869E9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本项目只接受供应商一次性报价，报价含税、油费、过路费、停车费、司机工资、发票税金等全部费用；报价金额中有大小写，大小写不符的，以大写金额为准；</w:t>
      </w:r>
    </w:p>
    <w:p w14:paraId="5BB1C0D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2.报价文件必须字迹清楚，凡字迹不清导致容易引起歧义的，按无效报价处理；</w:t>
      </w:r>
    </w:p>
    <w:p w14:paraId="67CFD70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3.报价文件未按规定签章的、不符合供应商资格要求的、投标报价超过上限控制价的，均做无效报价处理；</w:t>
      </w:r>
    </w:p>
    <w:p w14:paraId="7EB9B83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4.具体用车时间根据实际情况需求确定；</w:t>
      </w:r>
    </w:p>
    <w:p w14:paraId="02F24A2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5.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所有车辆符合营运要求，车辆购买车乘人员保险，车辆在行驶过程中出现交通事故由供应商负责，乘坐</w:t>
      </w:r>
    </w:p>
    <w:p w14:paraId="18A233E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人员受到伤害，根据保险要求赔付。</w:t>
      </w:r>
    </w:p>
    <w:p w14:paraId="0F91282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18"/>
          <w:szCs w:val="18"/>
          <w:lang w:eastAsia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.本报价表请双面打印。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2345950"/>
      <w:docPartObj>
        <w:docPartGallery w:val="autotext"/>
      </w:docPartObj>
    </w:sdtPr>
    <w:sdtContent>
      <w:p w14:paraId="16C314D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CB261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32"/>
    <w:rsid w:val="000D1D28"/>
    <w:rsid w:val="000D2232"/>
    <w:rsid w:val="000F1444"/>
    <w:rsid w:val="00182EBB"/>
    <w:rsid w:val="001D2041"/>
    <w:rsid w:val="002C091E"/>
    <w:rsid w:val="0033228D"/>
    <w:rsid w:val="00376216"/>
    <w:rsid w:val="00522A73"/>
    <w:rsid w:val="00597E87"/>
    <w:rsid w:val="005D1D7B"/>
    <w:rsid w:val="0070442E"/>
    <w:rsid w:val="007153CA"/>
    <w:rsid w:val="0093420D"/>
    <w:rsid w:val="00A350DD"/>
    <w:rsid w:val="00E043FB"/>
    <w:rsid w:val="019A13CE"/>
    <w:rsid w:val="02CE2AAB"/>
    <w:rsid w:val="03E33DB6"/>
    <w:rsid w:val="078D1F70"/>
    <w:rsid w:val="07EB5F86"/>
    <w:rsid w:val="0B71273B"/>
    <w:rsid w:val="0C2C6B10"/>
    <w:rsid w:val="0EAC53E0"/>
    <w:rsid w:val="104906FF"/>
    <w:rsid w:val="218D2F5B"/>
    <w:rsid w:val="24535B07"/>
    <w:rsid w:val="26241A72"/>
    <w:rsid w:val="277E26F3"/>
    <w:rsid w:val="281D37E2"/>
    <w:rsid w:val="28D042C8"/>
    <w:rsid w:val="2AD5548D"/>
    <w:rsid w:val="2B64752E"/>
    <w:rsid w:val="2CA43B43"/>
    <w:rsid w:val="2CB47846"/>
    <w:rsid w:val="32FA5B5D"/>
    <w:rsid w:val="35731BF7"/>
    <w:rsid w:val="3AB60A79"/>
    <w:rsid w:val="3E111FAD"/>
    <w:rsid w:val="48623B31"/>
    <w:rsid w:val="48E91D7C"/>
    <w:rsid w:val="4E11009A"/>
    <w:rsid w:val="532364A1"/>
    <w:rsid w:val="567C5B7D"/>
    <w:rsid w:val="5A4740EC"/>
    <w:rsid w:val="5B901180"/>
    <w:rsid w:val="60BB6B9B"/>
    <w:rsid w:val="647E7AFF"/>
    <w:rsid w:val="68000819"/>
    <w:rsid w:val="6BFA214F"/>
    <w:rsid w:val="6D8A305E"/>
    <w:rsid w:val="737C7606"/>
    <w:rsid w:val="73C05A2C"/>
    <w:rsid w:val="740767F6"/>
    <w:rsid w:val="74D155DF"/>
    <w:rsid w:val="74DC78E1"/>
    <w:rsid w:val="766F6ADB"/>
    <w:rsid w:val="79103F5E"/>
    <w:rsid w:val="7CA13F21"/>
    <w:rsid w:val="7D9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2176</Words>
  <Characters>2272</Characters>
  <Lines>3</Lines>
  <Paragraphs>1</Paragraphs>
  <TotalTime>3</TotalTime>
  <ScaleCrop>false</ScaleCrop>
  <LinksUpToDate>false</LinksUpToDate>
  <CharactersWithSpaces>2390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2020-06-02T06:39:00Z</dcterms:created>
  <dc:creator>songjy</dc:creator>
  <cp:lastModifiedBy>Sean</cp:lastModifiedBy>
  <cp:lastPrinted>2020-05-26T06:22:00Z</cp:lastPrinted>
  <dcterms:modified xsi:type="dcterms:W3CDTF">2025-08-19T12:51:10Z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750A7B91F3534DDAA3B78E6A7F423AFF_12</vt:lpwstr>
  </property>
  <property fmtid="{D5CDD505-2E9C-101B-9397-08002B2CF9AE}" pid="4" name="KSOTemplateDocerSaveRecord">
    <vt:lpwstr>eyJoZGlkIjoiMDRiYzBiNzBjMTkzM2VhZTg5OTcwMTJiMDcyODMxMDYiLCJ1c2VySWQiOiI1ODE2OTE2In0=</vt:lpwstr>
  </property>
</Properties>
</file>