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5B3" w:rsidRDefault="00042C2E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</w:p>
    <w:p w:rsidR="009915B3" w:rsidRDefault="00042C2E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年广西财经学院常用药品、器械及医用耗材采购项目报价表</w:t>
      </w:r>
    </w:p>
    <w:tbl>
      <w:tblPr>
        <w:tblStyle w:val="a3"/>
        <w:tblW w:w="0" w:type="auto"/>
        <w:tblInd w:w="-91" w:type="dxa"/>
        <w:tblLayout w:type="fixed"/>
        <w:tblLook w:val="04A0" w:firstRow="1" w:lastRow="0" w:firstColumn="1" w:lastColumn="0" w:noHBand="0" w:noVBand="1"/>
      </w:tblPr>
      <w:tblGrid>
        <w:gridCol w:w="728"/>
        <w:gridCol w:w="2377"/>
        <w:gridCol w:w="780"/>
        <w:gridCol w:w="2040"/>
        <w:gridCol w:w="2212"/>
        <w:gridCol w:w="840"/>
        <w:gridCol w:w="830"/>
        <w:gridCol w:w="1330"/>
      </w:tblGrid>
      <w:tr w:rsidR="009915B3">
        <w:trPr>
          <w:trHeight w:val="23"/>
        </w:trPr>
        <w:tc>
          <w:tcPr>
            <w:tcW w:w="728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14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序号</w:t>
            </w:r>
          </w:p>
        </w:tc>
        <w:tc>
          <w:tcPr>
            <w:tcW w:w="2377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药品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器械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耗材</w:t>
            </w:r>
          </w:p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名称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单位</w:t>
            </w:r>
          </w:p>
        </w:tc>
        <w:tc>
          <w:tcPr>
            <w:tcW w:w="2040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生产厂家</w:t>
            </w:r>
          </w:p>
        </w:tc>
        <w:tc>
          <w:tcPr>
            <w:tcW w:w="2212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规格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要求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单价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元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)</w:t>
            </w:r>
          </w:p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①</w:t>
            </w:r>
          </w:p>
        </w:tc>
        <w:tc>
          <w:tcPr>
            <w:tcW w:w="830" w:type="dxa"/>
            <w:vMerge w:val="restart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采购数量②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单项合计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金额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(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元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)</w:t>
            </w:r>
          </w:p>
        </w:tc>
      </w:tr>
      <w:tr w:rsidR="009915B3">
        <w:trPr>
          <w:trHeight w:val="23"/>
        </w:trPr>
        <w:tc>
          <w:tcPr>
            <w:tcW w:w="728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80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12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vMerge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③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=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①×②</w:t>
            </w: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盐酸多巴胺注射液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2ml:20mg*10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硝酸甘油注射液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盐酸甲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氧氯普胺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1ml:10mg*10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消旋山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莨菪碱注射液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1ml:10mg*10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盐酸苯海拉明注射液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1ml:20mg*10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硫酸阿托品注射液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1ml:0.5mg*10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马来酸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氯苯那敏注射液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1ml:10mg*10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盐酸利多卡因注射液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2ml:4mg*10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盐酸肾上腺素注射液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1mg*10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尼可刹米注射液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1.5ml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0.375g*5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地塞米松磷酸钠注射液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1ml:5mg*10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/1ml:2mg*10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氨茶碱注射液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2ml:0.25g*10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硫酸庆大霉素注射液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万单位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50%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葡萄糖注射液（聚丙烯安瓿）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20ml:10g*50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葡萄糖酸钙注射液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10ml:1g*5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0.9%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氯化钠注射液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直立式聚丙烯输液袋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拉环式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100ml:0.9g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5%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葡萄糖注射液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直立式聚丙烯输液袋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拉环式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100ml:5g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硫酸沙丁胺醇吸入气雾剂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0.1mg*200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揿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速效救心丸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津药达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仁堂集团股份有限公司第六中药厂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40mg*60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/40mg*60</w:t>
            </w:r>
            <w:bookmarkStart w:id="0" w:name="OLE_LINK1"/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  <w:bookmarkEnd w:id="0"/>
            <w:r>
              <w:rPr>
                <w:rFonts w:ascii="仿宋_GB2312" w:eastAsia="仿宋_GB2312" w:hAnsi="仿宋_GB2312" w:cs="仿宋_GB2312" w:hint="eastAsia"/>
                <w:sz w:val="24"/>
              </w:rPr>
              <w:t>*3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/40mg*50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瓶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硝酸甘油片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0.5mg*100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季德胜蛇药片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精华制药集团股份有限公司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0.4g*15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412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氨茶碱片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0.1g*100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吸入用盐酸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氨溴索溶液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2ml:15mg*10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吸入用异丙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托溴铵溶液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2ml:0.5mg*10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硫酸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布他林雾化吸入用溶液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2ml:5mg*10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/1ml:2.5mg*8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/2ml:5mg*8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634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克拉霉素片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0.125g*6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/0.25g*6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人工牛黄甲硝唑胶囊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诺氟沙星胶囊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100mg*12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板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阿莫西林胶囊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0.25g*20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罗红霉素胶囊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tabs>
                <w:tab w:val="center" w:pos="970"/>
                <w:tab w:val="right" w:pos="1820"/>
              </w:tabs>
              <w:jc w:val="lef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ab/>
              <w:t>150mg*12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  <w:p w:rsidR="009915B3" w:rsidRDefault="00042C2E">
            <w:pPr>
              <w:tabs>
                <w:tab w:val="center" w:pos="970"/>
                <w:tab w:val="right" w:pos="1820"/>
              </w:tabs>
              <w:ind w:firstLineChars="100" w:firstLine="240"/>
              <w:jc w:val="lef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/150mg*30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孢呋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辛酯片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0.25g*6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/0.25g*12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葡萄糖酸钙片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0.5g*100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富马酸酮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替芬片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1mg*60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氯雷他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定片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氯雷他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定片（息斯敏）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北大医药股份有限公司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布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洛芬片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0.1g*100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042C2E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布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芬缓释胶囊</w:t>
            </w:r>
          </w:p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芬必得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中美天津史克制药有限公司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0.3g*20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/0.3g*24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硝苯地平片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/5mg*100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甲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氧氯普胺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复合维生素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维生素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B1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维生素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B2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维生素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E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软胶囊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100mg*30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/50mg*60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维生素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0.1g*100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谷维素片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醋酸泼尼松片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阿昔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韦片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0.1g*24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多潘立酮片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10mg*30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复方黄连素片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奥美拉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肠溶胶囊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20mg*14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/20mg*28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消旋山莨菪碱片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779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U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颠茄铝镁片</w:t>
            </w:r>
          </w:p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卫友双层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广西南宁百会药业集团有限公司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板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健胃消食片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江中）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江中药业股份有限公司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0.8g*32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颠茄片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10mg*100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蒙脱石散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/3g*12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乳果糖口服溶液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保济丸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3.7g*20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/1.85g*10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双氯芬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酸钠双释放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肠溶胶囊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戴芬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24"/>
              </w:rPr>
              <w:t>Temmler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Ireland Ltd.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75mg*10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鼻炎康片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0.37g*72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盐酸氟桂利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阿苯达唑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片</w:t>
            </w:r>
          </w:p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（史克肠虫清）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中美天津史克制药有限公司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芒果止咳片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0.36g*50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羧甲司坦片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0.25g*50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/0.25g*12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999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咽炎片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华润三九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黄石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药业有限公司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0.26g*12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板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桂林西瓜霜（喷剂）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桂林三金药业股份有限公司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金嗓子喉片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广西金嗓子有限责任公司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板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288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银黄含片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0.65g*24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牛黄解毒片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清火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麦片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银翘片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/36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清开灵胶囊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0.25g*24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连花清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胶囊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石家庄以岭药业股份有限公司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0.35g*36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复方盐酸伪麻黄碱缓释胶囊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新康泰克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中美天津史克制药有限公司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粒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烷胺片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感康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吉林省吴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太感康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药业有限公司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小柴胡颗粒（白云山）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广州白云山光华制药股份有限公司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999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感冒灵颗粒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华润三九医药股份有限公司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10g*9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999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感冒清热颗粒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合肥华润神鹿药业有限公司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复方板蓝根颗粒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/15g*20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益母草颗粒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三金片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桂林三金药业股份有限公司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0.32g*54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金钱草颗粒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/10g*20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口服补液盐散（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14.75g*20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葡萄糖粉剂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20g*18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抗病毒口服液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10ml*10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双黄连口服液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10ml*10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强力枇杷露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复方愈创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木酚磺酸钾口服溶液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复方甘草口服溶液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盐酸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氨溴索口服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溶液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100ml:300mg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藿香正气水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10ml*10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藿香正气口服液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太极集团重庆涪陵制药厂有限公司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10ml*6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/10ml*10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乌鸡白凤丸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北京同仁堂股份有限公司同仁堂制药厂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9g*10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生脉饮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红参方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10ml*6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/10ml*10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逍遥丸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九芝堂股份有限公司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附子理中丸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仲景宛西制药股份有限公司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归脾丸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九芝堂股份有限公司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补中益气丸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九芝堂股份有限公司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肾气丸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北京同仁堂科技发展股份有限公司制药厂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360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复方醋酸地塞米松乳膏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10g/20g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风油精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3ml/6ml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水杨酸苯酚贴膏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0.2g*6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倍氯米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松樟脑乳膏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180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阿昔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韦乳膏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红霉素软膏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8g/10g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曲咪新乳膏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180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克霉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乳膏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酮康他索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乳膏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180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马应龙麝香痔疮膏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马应龙药业集团股份有限公司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林可霉素利多卡因凝胶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绿药膏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10g/15g/20g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云南白药创可贴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天和追风膏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桂林华润天和药业有限公司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10cm*7cm*10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贴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氧氟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沙星滴眼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5ml:15mg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妥布霉素地塞米松滴眼液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珍珠明目滴眼液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红霉素眼膏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2g/2.5g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消肿止痛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酊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33ml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痛肿灵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酊剂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33ml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正骨水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开塞露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含甘油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云南白药粉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云南白药集团股份有限公司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4g*6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瓶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云南白药气雾剂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云南白药集团股份有限公司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50g+60g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/85g+30g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艾条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条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炉甘石洗剂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复方土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槿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皮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酊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利多卡因氯己定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气雾剂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好德快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广东同德药业有限公司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乳酸依沙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吖啶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溶液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3%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过氧化氢消毒液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碘伏消毒液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75%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乙醇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酒精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消毒液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2%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强化戊二醛消毒液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2500ml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一次性末梢采血器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安全锁卡式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Press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28g  1.8mm*50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一次性医用垫单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120cm*200cm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/120cm*220cm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一次性医用被服包</w:t>
            </w:r>
          </w:p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（被套）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150cm*215cm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/150cm*220cm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一次性使用枕套</w:t>
            </w:r>
          </w:p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（医用垫巾）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40cm*60cm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/45cm*65cm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一次性使用输氧面罩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成人款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鼻氧管</w:t>
            </w:r>
            <w:proofErr w:type="gramEnd"/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双鼻架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单鼻架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*1.5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一次性使用输液器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（带针）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0.6*25TWLB *25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一次性使用无菌注射器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（带针）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2.5ml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一次性使用无菌注射器（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带针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5ml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PE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手套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中号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只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一次性使用配药针</w:t>
            </w:r>
          </w:p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一次性使用配药用注射针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bookmarkStart w:id="1" w:name="OLE_LINK3"/>
            <w:r>
              <w:rPr>
                <w:rFonts w:ascii="仿宋_GB2312" w:eastAsia="仿宋_GB2312" w:hAnsi="仿宋_GB2312" w:cs="仿宋_GB2312" w:hint="eastAsia"/>
                <w:sz w:val="24"/>
              </w:rPr>
              <w:t>1.6*38/1.6*30</w:t>
            </w:r>
            <w:bookmarkEnd w:id="1"/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支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一次性使用医用雾化器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成人两用型（套装）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医用纱布片（灭菌级）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5cm*7cm*8p*2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*30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医用纱布片（灭菌级）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10cm*10cm*8P*2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*30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医用棉签（无菌）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12cm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（竹棒）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PE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医用脱脂棉球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10g/25g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医用纱布绷带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8cm*600cm /6cm*600cm 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*10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卷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医用弹力绷带（自粘型）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7.5cm*450cm /10cm*450cm</w:t>
            </w:r>
          </w:p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*1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卷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弹力网帽（医用）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大号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无汞玻璃体温计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内标式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无汞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医用输液贴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bookmarkStart w:id="2" w:name="OLE_LINK2"/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  <w:bookmarkEnd w:id="2"/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70mm*35mm*100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腕式电子血压计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江苏鱼跃医疗设备股份有限公司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欧姆龙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大连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充电方式：电池加电源供电（可充电式）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臂式电子血压计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江苏鱼跃医疗设备股份有限公司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欧姆龙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大连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充电方式：电池加电源供电（可充电式）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医用电子体温计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测量部位：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温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血糖仪（套装）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江苏鱼跃医疗设备股份有限公司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三诺生物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传感股份有限公司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血糖仪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+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血糖试条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+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一次性使用末梢采血针（组合套装）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23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配套血糖仪试条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江苏鱼跃医疗设备股份有限公司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/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三诺生物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传感股份有限公司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适配上款血糖仪的试条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394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医用级氧气袋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42L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394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利器盒（塑料）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9915B3" w:rsidRDefault="00042C2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</w:p>
        </w:tc>
        <w:tc>
          <w:tcPr>
            <w:tcW w:w="204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不限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5L/6L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9915B3" w:rsidRDefault="00042C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915B3">
        <w:trPr>
          <w:trHeight w:val="485"/>
        </w:trPr>
        <w:tc>
          <w:tcPr>
            <w:tcW w:w="728" w:type="dxa"/>
            <w:shd w:val="clear" w:color="auto" w:fill="auto"/>
            <w:vAlign w:val="center"/>
          </w:tcPr>
          <w:p w:rsidR="009915B3" w:rsidRDefault="009915B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915B3" w:rsidRDefault="00042C2E">
            <w:pPr>
              <w:wordWrap w:val="0"/>
              <w:spacing w:line="280" w:lineRule="atLeast"/>
              <w:jc w:val="left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8032" w:type="dxa"/>
            <w:gridSpan w:val="6"/>
            <w:shd w:val="clear" w:color="auto" w:fill="auto"/>
            <w:vAlign w:val="center"/>
          </w:tcPr>
          <w:p w:rsidR="009915B3" w:rsidRDefault="00042C2E">
            <w:pPr>
              <w:wordWrap w:val="0"/>
              <w:spacing w:line="420" w:lineRule="atLeast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小写金额：￥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t xml:space="preserve">                      </w:t>
            </w:r>
          </w:p>
        </w:tc>
      </w:tr>
      <w:tr w:rsidR="009915B3">
        <w:trPr>
          <w:trHeight w:val="23"/>
        </w:trPr>
        <w:tc>
          <w:tcPr>
            <w:tcW w:w="11137" w:type="dxa"/>
            <w:gridSpan w:val="8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报价人须承诺：</w:t>
            </w:r>
          </w:p>
          <w:p w:rsidR="009915B3" w:rsidRDefault="00042C2E">
            <w:pPr>
              <w:numPr>
                <w:ilvl w:val="0"/>
                <w:numId w:val="2"/>
              </w:num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质量保证：报价人提供的药品、器械及医用耗材必须是原厂生产的、全新的、未使用过的、在有效期内的。药品及医用耗材送至采购人时有效期不得低于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个月（特殊药品除外），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医疗器械必须是全新原厂正品（要求为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2026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月后生产产品）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，产品各项指标同时满足原厂出厂质量标准与国家法定质量标准。</w:t>
            </w:r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供货时间：合同签订后，接到采购人通知之日起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7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个工作日内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交付全部产品。因不可抗力、药品紧缺断供、厂家停产等客观原因无法按期供货情形，报价人须提前</w:t>
            </w:r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 xml:space="preserve"> 3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FF0000"/>
                <w:sz w:val="24"/>
              </w:rPr>
              <w:t>工作日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书面告知采购人，双方协商调整供货周期。</w:t>
            </w:r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资质要求：</w:t>
            </w:r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药品部分：须完全符合《中华人民共和国药品管理法》、《中华人民共和国药品管理法实施条例》，供货时提供加盖公章的有效期内药品生产许可证复印件；所投药品已取得国家药品监督管理局核发的药品注册批准文号，药品内、外包装及说明书均与药品注册核准版本一致。</w:t>
            </w:r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）医疗器械部分：符合《医疗器械监督管理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条例》全部合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要求，供货时提供在有效期内、加盖报价人公章的医疗器械注册证、生产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/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经营许可资质复印件。</w:t>
            </w:r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验收约定：全部产品送达并完成卸货入库后，采购人对药品、医疗器械的品牌规格、数量、生产批号、药品剩余有效期、医疗器械生产日期等内容逐项验收。报价人交付时须同步提供加盖公章的产品合格证、使用说明书、随货同行出库复核单等全套资料。若验收发现产品质量、规格、数量、效期、批号等与报价文件、合同约定不符，采购人有权当场拒收，报价人须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3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工作日内无偿更换合格产品并承担全部物流、误工成本。</w:t>
            </w:r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售后服务：报价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人免费送货上门，全程按照药品、医疗器械储存、运输规范实施温控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/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防护运输，除不可抗力外，运输途中破损、损耗全部由报价人承担；产品在有效期内，凡因产品本身质量、设计、生产缺陷引发的安全问题，均由报价人全权处置并承担全部费用。发生产品质量缺陷、厂家召回、监管部门责令召回情形的，报价人须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24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小时内书面告知采购人，并配合完成召回、替换、补偿工作。若报价人供应假药、劣药，或因产品质量缺陷造成人身伤害、财产损失的，报价人承担全部民事赔偿责任，并自愿接受《中华人民共和国药品管理法》《医疗器械监督管理条例》《民法典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等法律法规规定的全部处罚，相关法律责任与经济损失均由报价人独立承担。</w:t>
            </w:r>
            <w:bookmarkStart w:id="3" w:name="_GoBack"/>
            <w:bookmarkEnd w:id="3"/>
          </w:p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  <w:r>
              <w:rPr>
                <w:rFonts w:ascii="仿宋_GB2312" w:eastAsia="仿宋_GB2312" w:hAnsi="仿宋_GB2312" w:cs="仿宋_GB2312"/>
                <w:sz w:val="24"/>
              </w:rPr>
              <w:t>、履约资质维持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  <w:r>
              <w:rPr>
                <w:rFonts w:ascii="仿宋_GB2312" w:eastAsia="仿宋_GB2312" w:hAnsi="仿宋_GB2312" w:cs="仿宋_GB2312"/>
                <w:sz w:val="24"/>
              </w:rPr>
              <w:t>合同履约过程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</w:t>
            </w:r>
            <w:r>
              <w:rPr>
                <w:rFonts w:ascii="仿宋_GB2312" w:eastAsia="仿宋_GB2312" w:hAnsi="仿宋_GB2312" w:cs="仿宋_GB2312"/>
                <w:sz w:val="24"/>
              </w:rPr>
              <w:t>，报价人自身所有经营资质须持续保持合法有效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</w:rPr>
              <w:t>若相关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</w:rPr>
              <w:t>证件到期、注销、吊销，报价人须提前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15 </w:t>
            </w:r>
            <w:r>
              <w:rPr>
                <w:rFonts w:ascii="仿宋_GB2312" w:eastAsia="仿宋_GB2312" w:hAnsi="仿宋_GB2312" w:cs="仿宋_GB2312"/>
                <w:sz w:val="24"/>
              </w:rPr>
              <w:t>日向采购人提交新的有效资质文件，否则采购人有权暂停、中止乃至解除采购合同。</w:t>
            </w:r>
          </w:p>
        </w:tc>
      </w:tr>
      <w:tr w:rsidR="009915B3">
        <w:trPr>
          <w:trHeight w:val="614"/>
        </w:trPr>
        <w:tc>
          <w:tcPr>
            <w:tcW w:w="11137" w:type="dxa"/>
            <w:gridSpan w:val="8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报价人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盖单位公章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</w:p>
        </w:tc>
      </w:tr>
      <w:tr w:rsidR="009915B3">
        <w:trPr>
          <w:trHeight w:val="706"/>
        </w:trPr>
        <w:tc>
          <w:tcPr>
            <w:tcW w:w="11137" w:type="dxa"/>
            <w:gridSpan w:val="8"/>
            <w:shd w:val="clear" w:color="auto" w:fill="auto"/>
            <w:vAlign w:val="center"/>
          </w:tcPr>
          <w:p w:rsidR="009915B3" w:rsidRDefault="00042C2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法定代表人或委托代理人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签字或盖章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：</w:t>
            </w:r>
          </w:p>
        </w:tc>
      </w:tr>
      <w:tr w:rsidR="009915B3">
        <w:trPr>
          <w:trHeight w:val="23"/>
        </w:trPr>
        <w:tc>
          <w:tcPr>
            <w:tcW w:w="11137" w:type="dxa"/>
            <w:gridSpan w:val="8"/>
            <w:shd w:val="clear" w:color="auto" w:fill="auto"/>
            <w:vAlign w:val="center"/>
          </w:tcPr>
          <w:p w:rsidR="009915B3" w:rsidRDefault="00042C2E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注：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:rsidR="009915B3" w:rsidRDefault="00042C2E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）表格内容均须按要求完整填写并盖章，不得留空，否则按无效报价处理。药品清单中如有国家禁用药品，可不用报价，但必须提供相关禁用证明文件。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:rsidR="009915B3" w:rsidRDefault="00042C2E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）本项目只接受报价人一次性报价（金额不能超过上限控制价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: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instrText xml:space="preserve"> = sum(G3:G160) \* MERGEFORMAT </w:instrTex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347732.85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end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）。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:rsidR="009915B3" w:rsidRDefault="00042C2E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）报价人应在报价表上标明单价、单项合计金额及总价，单项合计金额或总价计算错误的为无效报价。</w:t>
            </w:r>
          </w:p>
          <w:p w:rsidR="009915B3" w:rsidRDefault="009915B3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9915B3" w:rsidRDefault="009915B3">
      <w:pPr>
        <w:ind w:leftChars="103" w:left="216"/>
        <w:rPr>
          <w:rFonts w:ascii="仿宋_GB2312" w:eastAsia="仿宋_GB2312" w:hAnsi="仿宋_GB2312" w:cs="仿宋_GB2312"/>
          <w:sz w:val="24"/>
        </w:rPr>
      </w:pPr>
    </w:p>
    <w:sectPr w:rsidR="009915B3">
      <w:pgSz w:w="11906" w:h="16838"/>
      <w:pgMar w:top="1440" w:right="426" w:bottom="1440" w:left="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E2FA3"/>
    <w:multiLevelType w:val="singleLevel"/>
    <w:tmpl w:val="48BE2FA3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000000" w:themeColor="text1"/>
      </w:rPr>
    </w:lvl>
  </w:abstractNum>
  <w:abstractNum w:abstractNumId="1" w15:restartNumberingAfterBreak="0">
    <w:nsid w:val="51B128C3"/>
    <w:multiLevelType w:val="singleLevel"/>
    <w:tmpl w:val="51B128C3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0MmNmNzY2N2FiYTQ1NWI3ZGVjYzQ1ZTYxNDdhMzgifQ=="/>
  </w:docVars>
  <w:rsids>
    <w:rsidRoot w:val="43117015"/>
    <w:rsid w:val="00042C2E"/>
    <w:rsid w:val="003F3AA8"/>
    <w:rsid w:val="00696DFA"/>
    <w:rsid w:val="009915B3"/>
    <w:rsid w:val="02F079B0"/>
    <w:rsid w:val="07EA3DC2"/>
    <w:rsid w:val="08D8304F"/>
    <w:rsid w:val="0AD86097"/>
    <w:rsid w:val="0B9C06D5"/>
    <w:rsid w:val="0DCD1019"/>
    <w:rsid w:val="0ECF632F"/>
    <w:rsid w:val="0F6239E3"/>
    <w:rsid w:val="13C356F9"/>
    <w:rsid w:val="143D67CD"/>
    <w:rsid w:val="155033E5"/>
    <w:rsid w:val="15916DD0"/>
    <w:rsid w:val="167D0C37"/>
    <w:rsid w:val="16DB47A7"/>
    <w:rsid w:val="178C5AF8"/>
    <w:rsid w:val="191F47D9"/>
    <w:rsid w:val="1A1D7FC1"/>
    <w:rsid w:val="1CE41E3C"/>
    <w:rsid w:val="1F981A1F"/>
    <w:rsid w:val="205B5587"/>
    <w:rsid w:val="26136E77"/>
    <w:rsid w:val="296A2EB1"/>
    <w:rsid w:val="2B3B353A"/>
    <w:rsid w:val="2D1267A3"/>
    <w:rsid w:val="2D7F4033"/>
    <w:rsid w:val="2D8C0151"/>
    <w:rsid w:val="2FF10740"/>
    <w:rsid w:val="300541EB"/>
    <w:rsid w:val="31E62F07"/>
    <w:rsid w:val="31FD7870"/>
    <w:rsid w:val="33134E71"/>
    <w:rsid w:val="35F72828"/>
    <w:rsid w:val="3690462D"/>
    <w:rsid w:val="37B842D3"/>
    <w:rsid w:val="399F0DDE"/>
    <w:rsid w:val="3B81506E"/>
    <w:rsid w:val="3D484A54"/>
    <w:rsid w:val="3D7D2684"/>
    <w:rsid w:val="3DCE0312"/>
    <w:rsid w:val="3E517975"/>
    <w:rsid w:val="3F890995"/>
    <w:rsid w:val="42701998"/>
    <w:rsid w:val="43117015"/>
    <w:rsid w:val="47FB7F56"/>
    <w:rsid w:val="491969FE"/>
    <w:rsid w:val="4E3E6DEE"/>
    <w:rsid w:val="544F2E06"/>
    <w:rsid w:val="552B3A48"/>
    <w:rsid w:val="570D714F"/>
    <w:rsid w:val="596A59D8"/>
    <w:rsid w:val="5A843DDB"/>
    <w:rsid w:val="5B1038C0"/>
    <w:rsid w:val="5D6C394A"/>
    <w:rsid w:val="5ECB2305"/>
    <w:rsid w:val="5EF3152F"/>
    <w:rsid w:val="5F304531"/>
    <w:rsid w:val="5FC87A86"/>
    <w:rsid w:val="608763D3"/>
    <w:rsid w:val="62B25DF9"/>
    <w:rsid w:val="66252916"/>
    <w:rsid w:val="665C47F1"/>
    <w:rsid w:val="67555853"/>
    <w:rsid w:val="67B9688D"/>
    <w:rsid w:val="68D85966"/>
    <w:rsid w:val="69635503"/>
    <w:rsid w:val="6BDD159D"/>
    <w:rsid w:val="6FD95F1C"/>
    <w:rsid w:val="741E63EE"/>
    <w:rsid w:val="7521074C"/>
    <w:rsid w:val="77534E09"/>
    <w:rsid w:val="77884AB3"/>
    <w:rsid w:val="783E1615"/>
    <w:rsid w:val="799534B7"/>
    <w:rsid w:val="79D33FDF"/>
    <w:rsid w:val="7B4E7DC1"/>
    <w:rsid w:val="7C725D31"/>
    <w:rsid w:val="7D1868D9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00B57B-70D6-468E-9B66-550A05B5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2936</Words>
  <Characters>4023</Characters>
  <Application>Microsoft Office Word</Application>
  <DocSecurity>0</DocSecurity>
  <Lines>1341</Lines>
  <Paragraphs>1159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韦华</dc:creator>
  <cp:lastModifiedBy>keiss</cp:lastModifiedBy>
  <cp:revision>2</cp:revision>
  <dcterms:created xsi:type="dcterms:W3CDTF">2026-05-12T03:14:00Z</dcterms:created>
  <dcterms:modified xsi:type="dcterms:W3CDTF">2026-07-06T01:31:00Z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CE90C075C55043D59030A5500B68DD85_13</vt:lpwstr>
  </property>
  <property fmtid="{D5CDD505-2E9C-101B-9397-08002B2CF9AE}" pid="4" name="KSOTemplateDocerSaveRecord">
    <vt:lpwstr>eyJoZGlkIjoiNDcxYWM2MmMyYTZkMGM2MTU3NDQzMDkzZDY1N2ZhOWYiLCJ1c2VySWQiOiIxMTcxODgzMzY0In0=</vt:lpwstr>
  </property>
</Properties>
</file>