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A592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年广西财经学院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武鸣校区大学生活动中心317室匹克球馆器材采购项目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报价表</w:t>
      </w:r>
    </w:p>
    <w:p w14:paraId="0FB9A117">
      <w:pPr>
        <w:jc w:val="left"/>
        <w:rPr>
          <w:rFonts w:ascii="仿宋_GB2312" w:hAnsi="仿宋"/>
          <w:b/>
          <w:sz w:val="24"/>
          <w:szCs w:val="36"/>
        </w:rPr>
      </w:pPr>
    </w:p>
    <w:p w14:paraId="367FEC8F"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项目名称：202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年广西财经学院武鸣校区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大学生活动中心317室匹克球馆器材采购项目     </w:t>
      </w:r>
    </w:p>
    <w:p w14:paraId="5CC50D47"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本项目上限控制价：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47100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.00元</w:t>
      </w:r>
    </w:p>
    <w:p w14:paraId="24D1767E">
      <w:pPr>
        <w:jc w:val="center"/>
        <w:rPr>
          <w:rFonts w:hint="eastAsia"/>
          <w:b w:val="0"/>
          <w:bCs w:val="0"/>
          <w:sz w:val="60"/>
          <w:szCs w:val="60"/>
          <w:lang w:val="en-US" w:eastAsia="zh-CN"/>
        </w:rPr>
      </w:pPr>
    </w:p>
    <w:tbl>
      <w:tblPr>
        <w:tblStyle w:val="2"/>
        <w:tblW w:w="13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36"/>
        <w:gridCol w:w="1069"/>
        <w:gridCol w:w="806"/>
        <w:gridCol w:w="6986"/>
        <w:gridCol w:w="986"/>
        <w:gridCol w:w="991"/>
        <w:gridCol w:w="14"/>
        <w:gridCol w:w="1039"/>
      </w:tblGrid>
      <w:tr w14:paraId="1D59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技术参数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8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金额（元）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是否响应</w:t>
            </w:r>
          </w:p>
        </w:tc>
      </w:tr>
      <w:tr w14:paraId="6A79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铝合金球场休息椅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使用铝合金型材制作，器材表面经防锈处理，表面光滑光亮、色泽均匀、无起皮脱落现象；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座椅椅脚底部使用黑色胶套，防止滑动及对地面产生磨损；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产品尺寸（允许偏差为±20mm）：长1800×宽445×高420mm；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配置：1张休息椅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颜色：墨绿色/白色/木纹色。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休息椅中所用的管材：管材符合GB/T 9286-2021《色漆和清漆划格试验》标准，通过附着力达到0级（2a-间距1mm），提供第三方检测中心出具的具有CMA、CNAS标志的检测报告复印件加盖制造商公章。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休息椅中所用的管材：管材符合GB/T 6742-2007《色漆和清漆 弯曲试验(圆柱轴)》，通过耐弯曲性≤2mm测试，提供第三方检测中心出具的具有CMA、CNAS标志的检测报告复印件加盖制造商公章。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休息椅中所用的管材：管材符合GB/T 9279.1-2015《色漆和清漆耐划痕性的测定第1部分：负荷恒定法》标准，通过耐划痕性（500g）测试，提供第三方检测中心出具的具有CMA、CNAS标志的检测报告复印件加盖制造商公章。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7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AB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匹克球网架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材质：全铝合金型材+型钢连接芯精制而成，可完全回收利用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工艺：表面经超耐候聚酯粉末喷涂，颜色十年不脱落，全天候环境使用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设计：外观新颖可分拆组合设计，结构稳固，内置收线拉网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规格：组合型尺寸：长6840mm×宽458mm×高914mm；安装后实物尺寸允差±20mm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标配：匹克球柱（1对）、匹克球网（1张）、钢丝绳、中心索带、中心索带预埋件、主柱摇把。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匹克球柱中所用的管材：管材涂层符合《GB/T9276-1996》标准，通过自然气候暴露试验（测试周期不低于12个月）的检测，样品老化前后颜色变化程度用灰卡进行评级，灰卡等级≥5级，无变色、无粉化、无开裂、无起泡、无剥落，提供第三方检测中心出具的具有CMA、CNAS标志的检测报告复印件加盖制造商公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匹克球柱中所用的管材：管材符合《GB/T14522-2008》标准，通过耐紫外老化试验≥168h，并达到色牢度（灰卡等级）5级。提供第三方检测中心出具的具有CMA、CNAS标志的检测报告复印件加盖制造商公章。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匹克球柱中所用的管材：管材符合《GB/T5470-2008》标准，通过低温脆化温度(-40℃)测试，且热变形温度70℃测试合格，提供第三方检测中心出具的具有CMA、CNAS标志的检测报告复印件加盖制造商公章。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0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46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匹克球拍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训练级单拍【玻纤+PP】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由表面玻璃纤维，夹层为塑料PP蜂窝粘结压制而成此系列球拍适用于初学者或入门级人群，球拍具有较好的回弹力，是新手练习的好产品。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5C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匹克球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PE材质，滚塑工艺，室外球40孔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5CE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匹克球框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C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折叠式装球车，装球容量：180粒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特点：车架可折叠，秒开秒和，轻巧易随车携带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材质：车架采用铝合金，轻便耐用不生锈；PVC静音防滑制动脚轮，双刹双不刹；球蓝采用优良涤纶材质，经久耐用，方便清洗；球蓝跟车身可独立拆分，拆装方便易携带；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整体规格：长410×宽410×高900mm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球包规格：长410×宽410×高450mm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重量：3.9KG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颜色：车架原铝色，球蓝黑色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C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7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D7A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匹克球收球器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尺寸：手柄可调节范围：54-95CM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收球框：25*25*25CM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4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648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匹克球挡板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6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架子材质：加厚镀锌管+ABS链接件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布料材质：牛津布/加厚彩印布，热转印技术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尺寸：71*140CM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A2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4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6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D90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9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3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合    计：（小写）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（大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写）</w:t>
            </w:r>
          </w:p>
        </w:tc>
      </w:tr>
    </w:tbl>
    <w:p w14:paraId="2AA86A6F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tblpXSpec="center" w:tblpY="167"/>
        <w:tblW w:w="13104" w:type="dxa"/>
        <w:tblInd w:w="-154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04"/>
      </w:tblGrid>
      <w:tr w14:paraId="170B26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1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6FA9">
            <w:pPr>
              <w:jc w:val="center"/>
              <w:rPr>
                <w:rFonts w:hint="eastAsia" w:ascii="宋体" w:hAnsi="宋体" w:eastAsia="宋体" w:cs="仿宋_GB2312"/>
                <w:b/>
                <w:color w:val="auto"/>
                <w:szCs w:val="23"/>
              </w:rPr>
            </w:pPr>
            <w:r>
              <w:rPr>
                <w:rFonts w:hint="eastAsia" w:ascii="宋体" w:hAnsi="宋体" w:eastAsia="宋体" w:cs="仿宋_GB2312"/>
                <w:b/>
                <w:color w:val="auto"/>
                <w:szCs w:val="23"/>
              </w:rPr>
              <w:t>商务要求</w:t>
            </w:r>
          </w:p>
        </w:tc>
      </w:tr>
      <w:tr w14:paraId="60A01E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1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42B1E">
            <w:pPr>
              <w:pStyle w:val="4"/>
              <w:jc w:val="left"/>
              <w:rPr>
                <w:rFonts w:ascii="宋体" w:hAnsi="宋体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1.报价含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包装、装卸、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运输、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调换、利润、税金、保险、协调、售后服务费、相关文件规定及合同包含的所有风险、责任等各项应有费用。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报价超过本项目预算价作无效报价处理。</w:t>
            </w:r>
          </w:p>
          <w:p w14:paraId="37245F14">
            <w:pPr>
              <w:widowControl/>
              <w:jc w:val="left"/>
              <w:rPr>
                <w:rFonts w:ascii="宋体" w:hAnsi="宋体" w:eastAsia="宋体" w:cs="仿宋_GB2312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供货</w:t>
            </w:r>
            <w:r>
              <w:rPr>
                <w:rFonts w:ascii="宋体" w:hAnsi="宋体" w:eastAsia="宋体" w:cs="仿宋_GB2312"/>
                <w:color w:val="auto"/>
                <w:sz w:val="24"/>
                <w:szCs w:val="24"/>
              </w:rPr>
              <w:t>时间：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自合同签订后，接到采购人通知之日起 10日内交付货物。</w:t>
            </w:r>
          </w:p>
          <w:p w14:paraId="238C566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</w:rPr>
              <w:t>3.质保期：</w:t>
            </w:r>
          </w:p>
          <w:p w14:paraId="7D2977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设备必须是全新原厂正品。</w:t>
            </w:r>
          </w:p>
          <w:p w14:paraId="364236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质保要求按国家有关产品“三包”规定执行“三包”政策，质保期以通过项目最终验收的验收报告签字日开始计算。</w:t>
            </w:r>
          </w:p>
          <w:p w14:paraId="574E7AC6">
            <w:pPr>
              <w:pStyle w:val="4"/>
              <w:tabs>
                <w:tab w:val="left" w:pos="6723"/>
              </w:tabs>
              <w:jc w:val="left"/>
              <w:rPr>
                <w:rFonts w:ascii="宋体" w:hAnsi="宋体" w:eastAsia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质保期内由于质量问题导致设备损坏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必须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提供保修、人工及更换备件的上门服务，并提供终身维护。质保期内采购人不再支付任何费用。</w:t>
            </w:r>
          </w:p>
          <w:p w14:paraId="0733D1B7">
            <w:pPr>
              <w:pStyle w:val="4"/>
              <w:jc w:val="left"/>
              <w:rPr>
                <w:rFonts w:ascii="宋体" w:hAnsi="宋体" w:eastAsia="宋体" w:cs="仿宋_GB2312"/>
                <w:color w:val="auto"/>
                <w:szCs w:val="23"/>
              </w:rPr>
            </w:pPr>
            <w:r>
              <w:rPr>
                <w:rFonts w:hint="eastAsia" w:ascii="宋体" w:hAnsi="宋体" w:eastAsia="宋体" w:cs="仿宋_GB2312"/>
                <w:color w:val="auto"/>
                <w:szCs w:val="23"/>
              </w:rPr>
              <w:t>4</w:t>
            </w:r>
            <w:r>
              <w:rPr>
                <w:rFonts w:ascii="宋体" w:hAnsi="宋体" w:eastAsia="宋体" w:cs="仿宋_GB2312"/>
                <w:color w:val="auto"/>
                <w:szCs w:val="23"/>
              </w:rPr>
              <w:t>.</w:t>
            </w:r>
            <w:r>
              <w:rPr>
                <w:rFonts w:hint="eastAsia" w:ascii="宋体" w:hAnsi="宋体" w:eastAsia="宋体" w:cs="仿宋_GB2312"/>
                <w:color w:val="auto"/>
                <w:szCs w:val="23"/>
              </w:rPr>
              <w:t>供货方式：现场交货（成交人必须当面交货）。</w:t>
            </w:r>
          </w:p>
          <w:p w14:paraId="6A011CEA">
            <w:pPr>
              <w:pStyle w:val="4"/>
              <w:jc w:val="left"/>
              <w:rPr>
                <w:rFonts w:ascii="宋体" w:hAnsi="宋体" w:eastAsia="宋体" w:cs="仿宋_GB2312"/>
                <w:color w:val="auto"/>
                <w:szCs w:val="23"/>
              </w:rPr>
            </w:pPr>
            <w:r>
              <w:rPr>
                <w:rFonts w:hint="eastAsia" w:ascii="宋体" w:hAnsi="宋体" w:eastAsia="宋体" w:cs="仿宋_GB2312"/>
                <w:color w:val="auto"/>
                <w:szCs w:val="23"/>
              </w:rPr>
              <w:t>5</w:t>
            </w:r>
            <w:r>
              <w:rPr>
                <w:rFonts w:ascii="宋体" w:hAnsi="宋体" w:eastAsia="宋体" w:cs="仿宋_GB2312"/>
                <w:color w:val="auto"/>
                <w:szCs w:val="23"/>
              </w:rPr>
              <w:t>.</w:t>
            </w:r>
            <w:r>
              <w:rPr>
                <w:rFonts w:hint="eastAsia" w:ascii="宋体" w:hAnsi="宋体" w:eastAsia="宋体" w:cs="仿宋_GB2312"/>
                <w:color w:val="auto"/>
                <w:szCs w:val="23"/>
              </w:rPr>
              <w:t>供货</w:t>
            </w:r>
            <w:r>
              <w:rPr>
                <w:rFonts w:ascii="宋体" w:hAnsi="宋体" w:eastAsia="宋体" w:cs="仿宋_GB2312"/>
                <w:color w:val="auto"/>
                <w:szCs w:val="23"/>
              </w:rPr>
              <w:t>地点：</w:t>
            </w:r>
            <w:r>
              <w:rPr>
                <w:rFonts w:hint="eastAsia" w:ascii="宋体" w:hAnsi="宋体" w:eastAsia="宋体" w:cs="仿宋_GB2312"/>
                <w:color w:val="auto"/>
                <w:szCs w:val="23"/>
              </w:rPr>
              <w:t>具体地点由采购</w:t>
            </w:r>
            <w:r>
              <w:rPr>
                <w:rFonts w:ascii="宋体" w:hAnsi="宋体" w:eastAsia="宋体" w:cs="仿宋_GB2312"/>
                <w:color w:val="auto"/>
                <w:szCs w:val="23"/>
              </w:rPr>
              <w:t>方指定</w:t>
            </w:r>
            <w:r>
              <w:rPr>
                <w:rFonts w:hint="eastAsia" w:ascii="宋体" w:hAnsi="宋体" w:eastAsia="宋体" w:cs="仿宋_GB2312"/>
                <w:color w:val="auto"/>
                <w:szCs w:val="23"/>
              </w:rPr>
              <w:t>（广西财经学院</w:t>
            </w:r>
            <w:r>
              <w:rPr>
                <w:rFonts w:hint="eastAsia" w:ascii="宋体" w:hAnsi="宋体" w:eastAsia="宋体" w:cs="仿宋_GB2312"/>
                <w:color w:val="auto"/>
                <w:szCs w:val="23"/>
                <w:lang w:val="en-US" w:eastAsia="zh-CN"/>
              </w:rPr>
              <w:t>武鸣</w:t>
            </w:r>
            <w:r>
              <w:rPr>
                <w:rFonts w:hint="eastAsia" w:ascii="宋体" w:hAnsi="宋体" w:eastAsia="宋体" w:cs="仿宋_GB2312"/>
                <w:color w:val="auto"/>
                <w:szCs w:val="23"/>
              </w:rPr>
              <w:t>校区）。</w:t>
            </w:r>
          </w:p>
          <w:p w14:paraId="47BF2921">
            <w:pPr>
              <w:jc w:val="left"/>
              <w:rPr>
                <w:rFonts w:hint="eastAsia" w:ascii="宋体" w:hAnsi="宋体" w:eastAsia="宋体" w:cs="仿宋_GB2312"/>
                <w:color w:val="auto"/>
                <w:sz w:val="24"/>
                <w:szCs w:val="23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3"/>
              </w:rPr>
              <w:t>6.付款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3"/>
                <w:lang w:val="en-US" w:eastAsia="zh-CN"/>
              </w:rPr>
              <w:t>方式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3"/>
              </w:rPr>
              <w:t>：如货物存在质量问题或与采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color w:val="auto"/>
                <w:sz w:val="24"/>
                <w:szCs w:val="23"/>
              </w:rPr>
              <w:t>购规格不一致，供应商须在2个工作日内完成更换。验收通过，采购人自收到成交人发票之日起二十个工作日内，由采购人一次性付清成交人合同总金额100%的款项（无预付款）。</w:t>
            </w:r>
          </w:p>
          <w:p w14:paraId="12F4E0ED">
            <w:pPr>
              <w:jc w:val="left"/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  <w14:ligatures w14:val="none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”的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  <w14:ligatures w14:val="none"/>
              </w:rPr>
              <w:t>参数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为必须满足的实质性参数，若不满足作无效报价处理。其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参数负偏离累计不得超过五项。</w:t>
            </w:r>
          </w:p>
        </w:tc>
      </w:tr>
    </w:tbl>
    <w:p w14:paraId="22BF9F94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 xml:space="preserve"> </w:t>
      </w:r>
    </w:p>
    <w:p w14:paraId="68F83829">
      <w:pPr>
        <w:spacing w:line="560" w:lineRule="exact"/>
        <w:rPr>
          <w:rFonts w:hint="eastAsia" w:ascii="仿宋_GB2312" w:hAnsi="宋体" w:cs="宋体"/>
        </w:rPr>
      </w:pPr>
    </w:p>
    <w:p w14:paraId="6D030217">
      <w:pPr>
        <w:spacing w:line="560" w:lineRule="exact"/>
        <w:rPr>
          <w:rFonts w:hint="eastAsia" w:ascii="仿宋_GB2312" w:hAnsi="宋体" w:cs="宋体"/>
        </w:rPr>
      </w:pPr>
    </w:p>
    <w:p w14:paraId="2383BF62">
      <w:pPr>
        <w:spacing w:line="560" w:lineRule="exact"/>
        <w:rPr>
          <w:rFonts w:hint="eastAsia" w:ascii="仿宋_GB2312" w:hAnsi="宋体" w:cs="宋体"/>
        </w:rPr>
      </w:pPr>
    </w:p>
    <w:p w14:paraId="70E76C20">
      <w:pPr>
        <w:spacing w:line="560" w:lineRule="exact"/>
        <w:rPr>
          <w:rFonts w:hint="eastAsia" w:ascii="仿宋_GB2312" w:hAnsi="宋体" w:cs="宋体"/>
        </w:rPr>
      </w:pPr>
    </w:p>
    <w:p w14:paraId="46AC103A">
      <w:pPr>
        <w:spacing w:line="560" w:lineRule="exact"/>
        <w:rPr>
          <w:rFonts w:hint="eastAsia" w:ascii="仿宋_GB2312" w:hAnsi="宋体" w:cs="宋体"/>
        </w:rPr>
      </w:pPr>
    </w:p>
    <w:p w14:paraId="2238E28C">
      <w:pPr>
        <w:spacing w:line="560" w:lineRule="exact"/>
        <w:rPr>
          <w:rFonts w:hint="eastAsia" w:ascii="仿宋_GB2312" w:hAnsi="宋体" w:cs="宋体"/>
        </w:rPr>
      </w:pPr>
    </w:p>
    <w:p w14:paraId="184650D4">
      <w:pPr>
        <w:spacing w:line="560" w:lineRule="exact"/>
        <w:rPr>
          <w:rFonts w:hint="eastAsia" w:ascii="仿宋_GB2312" w:hAnsi="宋体" w:cs="宋体"/>
        </w:rPr>
      </w:pPr>
    </w:p>
    <w:p w14:paraId="720D4C89">
      <w:pPr>
        <w:spacing w:line="560" w:lineRule="exact"/>
        <w:rPr>
          <w:rFonts w:hint="eastAsia" w:ascii="仿宋_GB2312" w:hAnsi="宋体" w:cs="宋体"/>
        </w:rPr>
      </w:pPr>
    </w:p>
    <w:p w14:paraId="63F3ABC5">
      <w:pPr>
        <w:spacing w:line="560" w:lineRule="exact"/>
        <w:rPr>
          <w:rFonts w:hint="eastAsia" w:ascii="仿宋_GB2312" w:hAnsi="宋体" w:cs="宋体"/>
        </w:rPr>
      </w:pPr>
    </w:p>
    <w:p w14:paraId="047C265A">
      <w:pPr>
        <w:spacing w:line="560" w:lineRule="exact"/>
        <w:rPr>
          <w:rFonts w:hint="eastAsia" w:ascii="仿宋_GB2312" w:hAnsi="宋体" w:cs="宋体"/>
        </w:rPr>
      </w:pPr>
    </w:p>
    <w:p w14:paraId="067812BB">
      <w:pPr>
        <w:spacing w:line="560" w:lineRule="exact"/>
        <w:rPr>
          <w:rFonts w:hint="eastAsia" w:ascii="仿宋_GB2312" w:hAnsi="宋体" w:cs="宋体"/>
        </w:rPr>
      </w:pPr>
    </w:p>
    <w:p w14:paraId="2C59A751">
      <w:pPr>
        <w:spacing w:line="560" w:lineRule="exact"/>
        <w:rPr>
          <w:rFonts w:ascii="仿宋_GB2312" w:hAnsi="宋体" w:cs="宋体"/>
        </w:rPr>
      </w:pPr>
      <w:r>
        <w:rPr>
          <w:rFonts w:hint="eastAsia" w:ascii="仿宋_GB2312" w:hAnsi="宋体" w:cs="宋体"/>
        </w:rPr>
        <w:t xml:space="preserve">报价公司（盖公章）：     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宋体" w:cs="宋体"/>
        </w:rPr>
        <w:t xml:space="preserve">法定代表人签字： </w:t>
      </w:r>
      <w:r>
        <w:rPr>
          <w:rFonts w:ascii="仿宋_GB2312" w:hAnsi="宋体" w:cs="宋体"/>
        </w:rPr>
        <w:t xml:space="preserve">  </w:t>
      </w:r>
      <w:r>
        <w:rPr>
          <w:rFonts w:hint="eastAsia" w:ascii="仿宋_GB2312" w:hAnsi="宋体" w:cs="宋体"/>
        </w:rPr>
        <w:t xml:space="preserve">    </w:t>
      </w:r>
    </w:p>
    <w:p w14:paraId="7695C7F3">
      <w:pPr>
        <w:rPr>
          <w:rFonts w:hint="default"/>
          <w:lang w:val="en-US" w:eastAsia="zh-CN"/>
        </w:rPr>
      </w:pPr>
      <w:r>
        <w:rPr>
          <w:rFonts w:hint="eastAsia" w:ascii="仿宋_GB2312" w:hAnsi="宋体" w:cs="宋体"/>
        </w:rPr>
        <w:t xml:space="preserve">报价时间： </w:t>
      </w:r>
      <w:r>
        <w:rPr>
          <w:rFonts w:ascii="仿宋_GB2312" w:hAnsi="宋体" w:cs="宋体"/>
        </w:rPr>
        <w:t xml:space="preserve">    </w:t>
      </w:r>
      <w:r>
        <w:rPr>
          <w:rFonts w:hint="eastAsia" w:ascii="仿宋_GB2312" w:hAnsi="宋体" w:cs="宋体"/>
        </w:rPr>
        <w:t xml:space="preserve">年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月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日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宋体" w:cs="宋体"/>
        </w:rPr>
        <w:t>联系人及电话：</w:t>
      </w:r>
    </w:p>
    <w:sectPr>
      <w:pgSz w:w="16838" w:h="11906" w:orient="landscape"/>
      <w:pgMar w:top="168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456DC"/>
    <w:rsid w:val="1FFD59D5"/>
    <w:rsid w:val="52BA657A"/>
    <w:rsid w:val="6DB2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1272</Words>
  <Characters>1516</Characters>
  <Paragraphs>66</Paragraphs>
  <TotalTime>4</TotalTime>
  <ScaleCrop>false</ScaleCrop>
  <LinksUpToDate>false</LinksUpToDate>
  <CharactersWithSpaces>1520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2026-04-15T09:29:00Z</dcterms:created>
  <dc:creator>中冠</dc:creator>
  <cp:lastModifiedBy>东喜</cp:lastModifiedBy>
  <dcterms:modified xsi:type="dcterms:W3CDTF">2026-05-11T09:10:01Z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eyJoZGlkIjoiZmEzNDA4YzVhZWUxMzkxYWY4ZTg2Y2FmY2ZiYjUwZjEiLCJ1c2VySWQiOiI5NTUzMzc3NzkifQ==</vt:lpwstr>
  </property>
  <property fmtid="{D5CDD505-2E9C-101B-9397-08002B2CF9AE}" pid="4" name="ICV">
    <vt:lpwstr>15ebe9587eee49fa8a35f74787e933c2_23</vt:lpwstr>
  </property>
</Properties>
</file>