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ACA61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附件1</w:t>
      </w:r>
    </w:p>
    <w:p w14:paraId="1B68C87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2027届本科毕业生实习责任险承保</w:t>
      </w:r>
    </w:p>
    <w:p w14:paraId="3142AF1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黑体" w:eastAsia="方正小标宋简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服务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采购</w:t>
      </w:r>
      <w:r>
        <w:rPr>
          <w:rFonts w:hint="eastAsia" w:ascii="方正小标宋简体" w:hAnsi="黑体"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方正小标宋简体" w:hAnsi="黑体" w:eastAsia="方正小标宋简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报价单</w:t>
      </w:r>
    </w:p>
    <w:p w14:paraId="117CDCC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center"/>
        <w:textAlignment w:val="auto"/>
        <w:rPr>
          <w:rFonts w:hint="default" w:ascii="方正小标宋简体" w:hAnsi="黑体" w:eastAsia="方正小标宋简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方正小标宋简体" w:hAnsi="黑体" w:eastAsia="方正小标宋简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（上限</w:t>
      </w:r>
      <w:r>
        <w:rPr>
          <w:rFonts w:hint="eastAsia" w:ascii="方正小标宋简体" w:hAnsi="黑体" w:eastAsia="方正小标宋简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单价</w:t>
      </w:r>
      <w:r>
        <w:rPr>
          <w:rFonts w:hint="default" w:ascii="方正小标宋简体" w:hAnsi="黑体" w:eastAsia="方正小标宋简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控制价：￥</w:t>
      </w:r>
      <w:r>
        <w:rPr>
          <w:rFonts w:hint="eastAsia" w:ascii="方正小标宋简体" w:hAnsi="黑体" w:eastAsia="方正小标宋简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default" w:ascii="方正小标宋简体" w:hAnsi="黑体" w:eastAsia="方正小标宋简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.00 元）</w:t>
      </w:r>
    </w:p>
    <w:p w14:paraId="211623FB">
      <w:pPr>
        <w:pStyle w:val="2"/>
        <w:rPr>
          <w:rFonts w:hint="default"/>
          <w:lang w:val="en-US" w:eastAsia="zh-CN"/>
        </w:rPr>
      </w:pPr>
    </w:p>
    <w:tbl>
      <w:tblPr>
        <w:tblStyle w:val="4"/>
        <w:tblW w:w="10295" w:type="dxa"/>
        <w:tblInd w:w="-9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"/>
        <w:gridCol w:w="915"/>
        <w:gridCol w:w="4095"/>
        <w:gridCol w:w="4075"/>
        <w:gridCol w:w="845"/>
      </w:tblGrid>
      <w:tr w14:paraId="16C9E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dxa"/>
            <w:vAlign w:val="center"/>
          </w:tcPr>
          <w:p w14:paraId="0CF294D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15" w:type="dxa"/>
            <w:vAlign w:val="center"/>
          </w:tcPr>
          <w:p w14:paraId="202253E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4095" w:type="dxa"/>
            <w:vAlign w:val="center"/>
          </w:tcPr>
          <w:p w14:paraId="3719A5F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需求参数</w:t>
            </w:r>
          </w:p>
        </w:tc>
        <w:tc>
          <w:tcPr>
            <w:tcW w:w="4075" w:type="dxa"/>
            <w:vAlign w:val="center"/>
          </w:tcPr>
          <w:p w14:paraId="22AF39D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响应参数</w:t>
            </w:r>
          </w:p>
        </w:tc>
        <w:tc>
          <w:tcPr>
            <w:tcW w:w="845" w:type="dxa"/>
            <w:vAlign w:val="center"/>
          </w:tcPr>
          <w:p w14:paraId="4016C4F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</w:tr>
      <w:tr w14:paraId="06724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" w:type="dxa"/>
            <w:vAlign w:val="center"/>
          </w:tcPr>
          <w:p w14:paraId="09E7C10E"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915" w:type="dxa"/>
            <w:vAlign w:val="center"/>
          </w:tcPr>
          <w:p w14:paraId="160720F5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2027届本科毕业生实习责任险承保机构采购项目</w:t>
            </w:r>
          </w:p>
        </w:tc>
        <w:tc>
          <w:tcPr>
            <w:tcW w:w="4095" w:type="dxa"/>
            <w:vAlign w:val="center"/>
          </w:tcPr>
          <w:p w14:paraId="549042B8"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1.累计责任限额：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1200万元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2.每次事故责任限额：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600万元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3.每人责任限额：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50万元，其中包含：每人精神抚慰金责任限额：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5万元；每人医疗费用限额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8万元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4.附加第三者责任限额：累计责任限额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100万元；其中：每人（第三者）责任限额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10万元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5.法律费用责任限额：每次事故责任限额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180万元；其中：每次事故法律费用责任限额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50万元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6.施救费用责任限额：每人施救费用责任限额与每人责任限额共用；每次事故施救费用责任限额与每次事故责任限额共用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7.附加实习无过失责任保险限额：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5万元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免赔额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每次事故每人医疗费用绝对免赔人民币免赔额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8.保险期限：3个月 （自学生激活保单之日起计算）</w:t>
            </w:r>
          </w:p>
        </w:tc>
        <w:tc>
          <w:tcPr>
            <w:tcW w:w="4075" w:type="dxa"/>
            <w:vAlign w:val="center"/>
          </w:tcPr>
          <w:p w14:paraId="689DC913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1.累计责任限额：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万元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2.每次事故责任限额：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3.每人责任限额：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万元，其中包含：每人精神抚慰金责任限额：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万元；每人医疗费用限额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4.附加第三者责任限额：累计责任限额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万元；其中：每人（第三者）责任限额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5.法律费用责任限额：每次事故责任限额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万元；其中：每次事故法律费用责任限额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6.施救费用责任限额：每人施救费用责任限额与每人责任限额共用；每次事故施救费用责任限额与每次事故责任限额共用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7.附加实习无过失责任保险限额：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免赔额：每次事故每人医疗费用绝对免赔人民币免赔额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8.保险期限：3个月 （自学生激活保单之日起计算）</w:t>
            </w:r>
          </w:p>
        </w:tc>
        <w:tc>
          <w:tcPr>
            <w:tcW w:w="845" w:type="dxa"/>
            <w:vAlign w:val="center"/>
          </w:tcPr>
          <w:p w14:paraId="3DA44B64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9D64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0295" w:type="dxa"/>
            <w:gridSpan w:val="5"/>
            <w:vAlign w:val="center"/>
          </w:tcPr>
          <w:p w14:paraId="44E5DBE0">
            <w:pPr>
              <w:jc w:val="left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报价金额（人民币大写）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（¥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）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</w:tc>
      </w:tr>
      <w:tr w14:paraId="79EBE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</w:trPr>
        <w:tc>
          <w:tcPr>
            <w:tcW w:w="10295" w:type="dxa"/>
            <w:gridSpan w:val="5"/>
            <w:vAlign w:val="center"/>
          </w:tcPr>
          <w:p w14:paraId="40E72CBF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3A1006F4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单位名称（盖章）：                                     日期：</w:t>
            </w:r>
          </w:p>
          <w:p w14:paraId="6777F837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4BDEC105">
            <w:pPr>
              <w:jc w:val="left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法定代表人（或委托代理人）签字：                      联系人及电话：</w:t>
            </w:r>
          </w:p>
        </w:tc>
      </w:tr>
      <w:tr w14:paraId="23411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8" w:hRule="atLeast"/>
        </w:trPr>
        <w:tc>
          <w:tcPr>
            <w:tcW w:w="10295" w:type="dxa"/>
            <w:gridSpan w:val="5"/>
            <w:vAlign w:val="center"/>
          </w:tcPr>
          <w:p w14:paraId="19B4EC27">
            <w:pPr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注意事项：</w:t>
            </w:r>
          </w:p>
          <w:p w14:paraId="65B4FB17">
            <w:pPr>
              <w:numPr>
                <w:ilvl w:val="0"/>
                <w:numId w:val="1"/>
              </w:numPr>
              <w:ind w:left="105" w:leftChars="0" w:firstLine="0" w:firstLineChars="0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表格内容均需按要求完整填写并盖章，不得留空，否则按无效响应处理。报价供应商应在报价表上标明 单项价格和总价。如果因供应商原因引起的报价失误，并在报价后被接受，其后果由供应商自负。 </w:t>
            </w:r>
          </w:p>
          <w:p w14:paraId="63CB581D">
            <w:pPr>
              <w:numPr>
                <w:ilvl w:val="0"/>
                <w:numId w:val="1"/>
              </w:numPr>
              <w:ind w:left="105" w:leftChars="0" w:firstLine="0" w:firstLineChars="0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本项目只接受报价人一次性报价，本次报价包括但不限于完成本项目所需的各项成本:人工(安装调试服务 和售后服务）以及产生的交通费用、商品运输、税金等全部费用，质保详见参数。 </w:t>
            </w:r>
          </w:p>
          <w:p w14:paraId="56F872EC">
            <w:pPr>
              <w:numPr>
                <w:ilvl w:val="0"/>
                <w:numId w:val="1"/>
              </w:numPr>
              <w:ind w:left="105" w:leftChars="0" w:firstLine="0" w:firstLineChars="0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质量保证：提供的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</w:t>
            </w:r>
            <w:r>
              <w:rPr>
                <w:rFonts w:ascii="宋体" w:hAnsi="宋体" w:eastAsia="宋体" w:cs="宋体"/>
                <w:sz w:val="21"/>
                <w:szCs w:val="21"/>
              </w:rPr>
              <w:t>须完全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满足采购人需求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。 </w:t>
            </w:r>
          </w:p>
          <w:p w14:paraId="09BD6459">
            <w:pPr>
              <w:numPr>
                <w:ilvl w:val="0"/>
                <w:numId w:val="0"/>
              </w:numPr>
              <w:ind w:left="105" w:left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</w:t>
            </w:r>
            <w:r>
              <w:rPr>
                <w:rFonts w:ascii="宋体" w:hAnsi="宋体" w:eastAsia="宋体" w:cs="宋体"/>
                <w:sz w:val="21"/>
                <w:szCs w:val="21"/>
              </w:rPr>
              <w:t>采购人对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</w:t>
            </w:r>
            <w:r>
              <w:rPr>
                <w:rFonts w:ascii="宋体" w:hAnsi="宋体" w:eastAsia="宋体" w:cs="宋体"/>
                <w:sz w:val="21"/>
                <w:szCs w:val="21"/>
              </w:rPr>
              <w:t>的质量、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参数</w:t>
            </w:r>
            <w:r>
              <w:rPr>
                <w:rFonts w:ascii="宋体" w:hAnsi="宋体" w:eastAsia="宋体" w:cs="宋体"/>
                <w:sz w:val="21"/>
                <w:szCs w:val="21"/>
              </w:rPr>
              <w:t>等进行检验，验收时如发现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参数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与报价表不符，采购人有权拒绝接受。 </w:t>
            </w:r>
          </w:p>
        </w:tc>
      </w:tr>
    </w:tbl>
    <w:p w14:paraId="415021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25EE89"/>
    <w:multiLevelType w:val="singleLevel"/>
    <w:tmpl w:val="D125EE89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105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97FF8"/>
    <w:rsid w:val="09E7707C"/>
    <w:rsid w:val="16A153AC"/>
    <w:rsid w:val="70F3060B"/>
    <w:rsid w:val="7F1E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kern w:val="2"/>
      <w:sz w:val="21"/>
      <w:szCs w:val="21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正文_0_0_0"/>
    <w:basedOn w:val="1"/>
    <w:qFormat/>
    <w:uiPriority w:val="0"/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893</Words>
  <Characters>947</Characters>
  <Lines>0</Lines>
  <Paragraphs>0</Paragraphs>
  <TotalTime>4</TotalTime>
  <ScaleCrop>false</ScaleCrop>
  <LinksUpToDate>false</LinksUpToDate>
  <CharactersWithSpaces>1118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2026-10-15T03:37:00Z</dcterms:created>
  <dc:creator>云淡风轻</dc:creator>
  <cp:lastModifiedBy>云淡风轻</cp:lastModifiedBy>
  <cp:lastPrinted>2026-10-15T03:40:00Z</cp:lastPrinted>
  <dcterms:modified xsi:type="dcterms:W3CDTF">2026-10-18T00:55:57Z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54B98BE5D03B442CB2AB49B81FC7B2A5_11</vt:lpwstr>
  </property>
  <property fmtid="{D5CDD505-2E9C-101B-9397-08002B2CF9AE}" pid="4" name="KSOTemplateDocerSaveRecord">
    <vt:lpwstr>eyJoZGlkIjoiNmRhNjBiYTA5ODRhZjBlN2NlYTE3ZDk3MjQ2MGUwNzgiLCJ1c2VySWQiOiIxMzkwNjIxNTIwIn0=</vt:lpwstr>
  </property>
</Properties>
</file>