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67"/>
        <w:tblW w:w="9498" w:type="dxa"/>
        <w:tblLayout w:type="fixed"/>
        <w:tblLook w:val="04A0" w:firstRow="1" w:lastRow="0" w:firstColumn="1" w:lastColumn="0" w:noHBand="0" w:noVBand="1"/>
      </w:tblPr>
      <w:tblGrid>
        <w:gridCol w:w="426"/>
        <w:gridCol w:w="4819"/>
        <w:gridCol w:w="567"/>
        <w:gridCol w:w="567"/>
        <w:gridCol w:w="709"/>
        <w:gridCol w:w="850"/>
        <w:gridCol w:w="851"/>
        <w:gridCol w:w="709"/>
      </w:tblGrid>
      <w:tr w:rsidR="006F7A51" w14:paraId="4C99F425" w14:textId="6F897BF1" w:rsidTr="006F7A51">
        <w:trPr>
          <w:gridAfter w:val="1"/>
          <w:wAfter w:w="709" w:type="dxa"/>
          <w:trHeight w:val="570"/>
        </w:trPr>
        <w:tc>
          <w:tcPr>
            <w:tcW w:w="8789" w:type="dxa"/>
            <w:gridSpan w:val="7"/>
            <w:noWrap/>
            <w:vAlign w:val="center"/>
          </w:tcPr>
          <w:p w14:paraId="5CAFA34E" w14:textId="77777777" w:rsidR="006F7A51" w:rsidRDefault="006F7A51" w:rsidP="00680EB1">
            <w:pPr>
              <w:rPr>
                <w:rFonts w:ascii="方正小标宋_GBK" w:eastAsia="方正小标宋_GBK"/>
                <w:sz w:val="44"/>
                <w:szCs w:val="44"/>
              </w:rPr>
            </w:pPr>
          </w:p>
          <w:p w14:paraId="277DBB51" w14:textId="77777777" w:rsidR="006F7A51" w:rsidRDefault="006F7A51" w:rsidP="00F317A3">
            <w:pPr>
              <w:jc w:val="center"/>
              <w:rPr>
                <w:rFonts w:ascii="方正小标宋简体" w:eastAsia="方正小标宋简体" w:hAnsi="仿宋"/>
                <w:b/>
                <w:sz w:val="44"/>
                <w:szCs w:val="44"/>
              </w:rPr>
            </w:pPr>
            <w:r>
              <w:rPr>
                <w:rFonts w:ascii="方正小标宋简体" w:eastAsia="方正小标宋简体" w:hAnsi="仿宋" w:hint="eastAsia"/>
                <w:b/>
                <w:sz w:val="44"/>
                <w:szCs w:val="44"/>
              </w:rPr>
              <w:t>广西财经学院工会2024-2025年</w:t>
            </w:r>
          </w:p>
          <w:p w14:paraId="284CCF47" w14:textId="74BA3B31" w:rsidR="006F7A51" w:rsidRPr="00F317A3" w:rsidRDefault="006F7A51" w:rsidP="00F317A3">
            <w:pPr>
              <w:jc w:val="center"/>
              <w:rPr>
                <w:rFonts w:ascii="方正小标宋简体" w:eastAsia="方正小标宋简体" w:hAnsi="仿宋"/>
                <w:b/>
                <w:sz w:val="44"/>
                <w:szCs w:val="44"/>
              </w:rPr>
            </w:pPr>
            <w:r>
              <w:rPr>
                <w:rFonts w:ascii="方正小标宋简体" w:eastAsia="方正小标宋简体" w:hAnsi="仿宋" w:hint="eastAsia"/>
                <w:b/>
                <w:sz w:val="44"/>
                <w:szCs w:val="44"/>
              </w:rPr>
              <w:t>退休职工纪念品采购报价单</w:t>
            </w:r>
          </w:p>
          <w:p w14:paraId="4F9AA967" w14:textId="5D0A1704" w:rsidR="006F7A51" w:rsidRDefault="006F7A51" w:rsidP="00680EB1">
            <w:pPr>
              <w:spacing w:before="100" w:beforeAutospacing="1" w:after="100" w:afterAutospacing="1" w:line="560" w:lineRule="exact"/>
              <w:jc w:val="left"/>
              <w:rPr>
                <w:rFonts w:ascii="华文仿宋" w:eastAsia="华文仿宋" w:hAnsi="华文仿宋"/>
                <w:sz w:val="32"/>
                <w:szCs w:val="32"/>
              </w:rPr>
            </w:pPr>
            <w:r>
              <w:rPr>
                <w:rFonts w:ascii="华文仿宋" w:eastAsia="华文仿宋" w:hAnsi="华文仿宋" w:hint="eastAsia"/>
                <w:sz w:val="32"/>
                <w:szCs w:val="32"/>
              </w:rPr>
              <w:t>项目名称：广西财经学院工会2024-2025年退休职工纪品采购</w:t>
            </w:r>
          </w:p>
          <w:p w14:paraId="3BE49E4E" w14:textId="77777777" w:rsidR="006F7A51" w:rsidRDefault="006F7A51" w:rsidP="00680EB1">
            <w:pPr>
              <w:spacing w:before="100" w:beforeAutospacing="1" w:after="100" w:afterAutospacing="1" w:line="560" w:lineRule="exact"/>
              <w:jc w:val="left"/>
              <w:rPr>
                <w:rFonts w:ascii="华文仿宋" w:eastAsia="华文仿宋" w:hAnsi="华文仿宋"/>
                <w:sz w:val="32"/>
                <w:szCs w:val="32"/>
              </w:rPr>
            </w:pPr>
            <w:r>
              <w:rPr>
                <w:rFonts w:ascii="华文仿宋" w:eastAsia="华文仿宋" w:hAnsi="华文仿宋" w:hint="eastAsia"/>
                <w:sz w:val="32"/>
                <w:szCs w:val="32"/>
              </w:rPr>
              <w:t>上限控制价：12</w:t>
            </w:r>
            <w:r>
              <w:rPr>
                <w:rFonts w:ascii="华文仿宋" w:eastAsia="华文仿宋" w:hAnsi="华文仿宋"/>
                <w:sz w:val="32"/>
                <w:szCs w:val="32"/>
              </w:rPr>
              <w:t>,6</w:t>
            </w:r>
            <w:r>
              <w:rPr>
                <w:rFonts w:ascii="华文仿宋" w:eastAsia="华文仿宋" w:hAnsi="华文仿宋" w:hint="eastAsia"/>
                <w:sz w:val="32"/>
                <w:szCs w:val="32"/>
              </w:rPr>
              <w:t>00.00元</w:t>
            </w:r>
          </w:p>
        </w:tc>
      </w:tr>
      <w:tr w:rsidR="00680EB1" w14:paraId="3DA07BC7" w14:textId="1E439789" w:rsidTr="006F7A51">
        <w:trPr>
          <w:trHeight w:val="570"/>
        </w:trPr>
        <w:tc>
          <w:tcPr>
            <w:tcW w:w="426" w:type="dxa"/>
            <w:tcBorders>
              <w:top w:val="single" w:sz="4" w:space="0" w:color="auto"/>
              <w:left w:val="single" w:sz="4" w:space="0" w:color="auto"/>
              <w:bottom w:val="single" w:sz="4" w:space="0" w:color="auto"/>
              <w:right w:val="single" w:sz="4" w:space="0" w:color="auto"/>
            </w:tcBorders>
            <w:noWrap/>
            <w:vAlign w:val="center"/>
          </w:tcPr>
          <w:p w14:paraId="4938192A" w14:textId="77777777" w:rsidR="00680EB1" w:rsidRDefault="00680EB1" w:rsidP="00680EB1">
            <w:pPr>
              <w:widowControl/>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4819" w:type="dxa"/>
            <w:tcBorders>
              <w:top w:val="single" w:sz="4" w:space="0" w:color="auto"/>
              <w:left w:val="nil"/>
              <w:bottom w:val="single" w:sz="4" w:space="0" w:color="auto"/>
              <w:right w:val="single" w:sz="4" w:space="0" w:color="auto"/>
            </w:tcBorders>
            <w:noWrap/>
            <w:vAlign w:val="center"/>
          </w:tcPr>
          <w:p w14:paraId="082A456A" w14:textId="77777777" w:rsidR="00680EB1" w:rsidRDefault="00680EB1" w:rsidP="00680EB1">
            <w:pPr>
              <w:widowControl/>
              <w:jc w:val="center"/>
              <w:rPr>
                <w:rFonts w:ascii="宋体" w:eastAsia="宋体" w:hAnsi="宋体" w:cs="宋体"/>
                <w:b/>
                <w:bCs/>
                <w:sz w:val="24"/>
                <w:szCs w:val="24"/>
              </w:rPr>
            </w:pPr>
            <w:r>
              <w:rPr>
                <w:rFonts w:ascii="宋体" w:eastAsia="宋体" w:hAnsi="宋体" w:cs="宋体" w:hint="eastAsia"/>
                <w:b/>
                <w:bCs/>
                <w:sz w:val="24"/>
                <w:szCs w:val="24"/>
              </w:rPr>
              <w:t>具体（详细）规格参数</w:t>
            </w:r>
          </w:p>
        </w:tc>
        <w:tc>
          <w:tcPr>
            <w:tcW w:w="567" w:type="dxa"/>
            <w:tcBorders>
              <w:top w:val="single" w:sz="4" w:space="0" w:color="auto"/>
              <w:left w:val="nil"/>
              <w:bottom w:val="single" w:sz="4" w:space="0" w:color="auto"/>
              <w:right w:val="single" w:sz="4" w:space="0" w:color="auto"/>
            </w:tcBorders>
            <w:vAlign w:val="center"/>
          </w:tcPr>
          <w:p w14:paraId="4D1014FE" w14:textId="0A22D133" w:rsidR="00680EB1" w:rsidRDefault="00680EB1" w:rsidP="00680EB1">
            <w:pPr>
              <w:widowControl/>
              <w:jc w:val="center"/>
              <w:rPr>
                <w:rFonts w:ascii="宋体" w:eastAsia="宋体" w:hAnsi="宋体" w:cs="宋体"/>
                <w:b/>
                <w:bCs/>
                <w:sz w:val="24"/>
                <w:szCs w:val="24"/>
              </w:rPr>
            </w:pPr>
            <w:r>
              <w:rPr>
                <w:rFonts w:ascii="宋体" w:eastAsia="宋体" w:hAnsi="宋体" w:cs="宋体" w:hint="eastAsia"/>
                <w:b/>
                <w:bCs/>
                <w:sz w:val="24"/>
                <w:szCs w:val="24"/>
              </w:rPr>
              <w:t>单位</w:t>
            </w:r>
          </w:p>
        </w:tc>
        <w:tc>
          <w:tcPr>
            <w:tcW w:w="567" w:type="dxa"/>
            <w:tcBorders>
              <w:top w:val="single" w:sz="4" w:space="0" w:color="auto"/>
              <w:left w:val="nil"/>
              <w:bottom w:val="single" w:sz="4" w:space="0" w:color="auto"/>
              <w:right w:val="single" w:sz="4" w:space="0" w:color="auto"/>
            </w:tcBorders>
            <w:noWrap/>
            <w:vAlign w:val="center"/>
          </w:tcPr>
          <w:p w14:paraId="7D0234B4" w14:textId="126E4325" w:rsidR="00680EB1" w:rsidRDefault="00680EB1" w:rsidP="00680EB1">
            <w:pPr>
              <w:widowControl/>
              <w:jc w:val="center"/>
              <w:rPr>
                <w:rFonts w:ascii="宋体" w:eastAsia="宋体" w:hAnsi="宋体" w:cs="宋体"/>
                <w:b/>
                <w:bCs/>
                <w:sz w:val="24"/>
                <w:szCs w:val="24"/>
              </w:rPr>
            </w:pPr>
            <w:r>
              <w:rPr>
                <w:rFonts w:ascii="宋体" w:eastAsia="宋体" w:hAnsi="宋体" w:cs="宋体" w:hint="eastAsia"/>
                <w:b/>
                <w:bCs/>
                <w:sz w:val="24"/>
                <w:szCs w:val="24"/>
              </w:rPr>
              <w:t>数量</w:t>
            </w:r>
          </w:p>
        </w:tc>
        <w:tc>
          <w:tcPr>
            <w:tcW w:w="709" w:type="dxa"/>
            <w:tcBorders>
              <w:top w:val="single" w:sz="4" w:space="0" w:color="auto"/>
              <w:left w:val="nil"/>
              <w:bottom w:val="single" w:sz="4" w:space="0" w:color="auto"/>
              <w:right w:val="single" w:sz="4" w:space="0" w:color="auto"/>
            </w:tcBorders>
            <w:noWrap/>
            <w:vAlign w:val="center"/>
          </w:tcPr>
          <w:p w14:paraId="58ACD4D3" w14:textId="060507E8" w:rsidR="00680EB1" w:rsidRDefault="00680EB1" w:rsidP="00680EB1">
            <w:pPr>
              <w:widowControl/>
              <w:jc w:val="center"/>
              <w:rPr>
                <w:rFonts w:ascii="宋体" w:eastAsia="宋体" w:hAnsi="宋体" w:cs="宋体"/>
                <w:b/>
                <w:bCs/>
                <w:color w:val="0070C0"/>
                <w:sz w:val="24"/>
                <w:szCs w:val="24"/>
              </w:rPr>
            </w:pPr>
            <w:r>
              <w:rPr>
                <w:rFonts w:ascii="宋体" w:eastAsia="宋体" w:hAnsi="宋体" w:cs="宋体" w:hint="eastAsia"/>
                <w:b/>
                <w:bCs/>
                <w:sz w:val="24"/>
                <w:szCs w:val="24"/>
              </w:rPr>
              <w:t>市场价</w:t>
            </w:r>
          </w:p>
        </w:tc>
        <w:tc>
          <w:tcPr>
            <w:tcW w:w="850" w:type="dxa"/>
            <w:tcBorders>
              <w:top w:val="single" w:sz="4" w:space="0" w:color="auto"/>
              <w:left w:val="nil"/>
              <w:bottom w:val="single" w:sz="4" w:space="0" w:color="auto"/>
              <w:right w:val="single" w:sz="4" w:space="0" w:color="auto"/>
            </w:tcBorders>
            <w:noWrap/>
            <w:vAlign w:val="center"/>
          </w:tcPr>
          <w:p w14:paraId="796D912B" w14:textId="2E0D76B9" w:rsidR="00680EB1" w:rsidRDefault="00680EB1" w:rsidP="00680EB1">
            <w:pPr>
              <w:widowControl/>
              <w:jc w:val="center"/>
              <w:rPr>
                <w:rFonts w:ascii="宋体" w:eastAsia="宋体" w:hAnsi="宋体" w:cs="宋体"/>
                <w:b/>
                <w:bCs/>
                <w:sz w:val="24"/>
                <w:szCs w:val="24"/>
              </w:rPr>
            </w:pPr>
            <w:r>
              <w:rPr>
                <w:rFonts w:ascii="宋体" w:eastAsia="宋体" w:hAnsi="宋体" w:cs="宋体" w:hint="eastAsia"/>
                <w:b/>
                <w:bCs/>
                <w:sz w:val="24"/>
                <w:szCs w:val="24"/>
              </w:rPr>
              <w:t>团购价</w:t>
            </w:r>
          </w:p>
        </w:tc>
        <w:tc>
          <w:tcPr>
            <w:tcW w:w="851" w:type="dxa"/>
            <w:tcBorders>
              <w:top w:val="single" w:sz="4" w:space="0" w:color="auto"/>
              <w:left w:val="nil"/>
              <w:bottom w:val="single" w:sz="4" w:space="0" w:color="auto"/>
              <w:right w:val="single" w:sz="4" w:space="0" w:color="auto"/>
            </w:tcBorders>
            <w:noWrap/>
            <w:vAlign w:val="center"/>
          </w:tcPr>
          <w:p w14:paraId="7B671BC0" w14:textId="1DD852DE" w:rsidR="00680EB1" w:rsidRDefault="00680EB1" w:rsidP="00680EB1">
            <w:pPr>
              <w:widowControl/>
              <w:jc w:val="center"/>
              <w:rPr>
                <w:rFonts w:ascii="宋体" w:eastAsia="宋体" w:hAnsi="宋体" w:cs="宋体"/>
                <w:b/>
                <w:bCs/>
                <w:sz w:val="24"/>
                <w:szCs w:val="24"/>
              </w:rPr>
            </w:pPr>
            <w:r>
              <w:rPr>
                <w:rFonts w:ascii="宋体" w:eastAsia="宋体" w:hAnsi="宋体" w:cs="宋体" w:hint="eastAsia"/>
                <w:b/>
                <w:bCs/>
                <w:sz w:val="24"/>
                <w:szCs w:val="24"/>
              </w:rPr>
              <w:t>是否响应</w:t>
            </w:r>
          </w:p>
        </w:tc>
        <w:tc>
          <w:tcPr>
            <w:tcW w:w="709" w:type="dxa"/>
            <w:tcBorders>
              <w:top w:val="single" w:sz="4" w:space="0" w:color="auto"/>
              <w:left w:val="nil"/>
              <w:bottom w:val="single" w:sz="4" w:space="0" w:color="auto"/>
              <w:right w:val="single" w:sz="4" w:space="0" w:color="auto"/>
            </w:tcBorders>
            <w:vAlign w:val="center"/>
          </w:tcPr>
          <w:p w14:paraId="22191F50" w14:textId="0EEFC4FA" w:rsidR="00680EB1" w:rsidRDefault="00680EB1" w:rsidP="00680EB1">
            <w:pPr>
              <w:widowControl/>
              <w:jc w:val="center"/>
              <w:rPr>
                <w:rFonts w:ascii="宋体" w:eastAsia="宋体" w:hAnsi="宋体" w:cs="宋体" w:hint="eastAsia"/>
                <w:b/>
                <w:bCs/>
                <w:sz w:val="24"/>
                <w:szCs w:val="24"/>
              </w:rPr>
            </w:pPr>
            <w:r>
              <w:rPr>
                <w:rFonts w:ascii="宋体" w:eastAsia="宋体" w:hAnsi="宋体" w:cs="宋体" w:hint="eastAsia"/>
                <w:b/>
                <w:bCs/>
                <w:sz w:val="24"/>
                <w:szCs w:val="24"/>
              </w:rPr>
              <w:t>响应品牌及图片</w:t>
            </w:r>
          </w:p>
        </w:tc>
      </w:tr>
      <w:tr w:rsidR="00680EB1" w14:paraId="5FBAB8DB" w14:textId="38D310E9" w:rsidTr="006F7A51">
        <w:trPr>
          <w:trHeight w:val="5340"/>
        </w:trPr>
        <w:tc>
          <w:tcPr>
            <w:tcW w:w="426" w:type="dxa"/>
            <w:vMerge w:val="restart"/>
            <w:tcBorders>
              <w:top w:val="single" w:sz="4" w:space="0" w:color="auto"/>
              <w:left w:val="single" w:sz="4" w:space="0" w:color="auto"/>
              <w:right w:val="single" w:sz="4" w:space="0" w:color="auto"/>
            </w:tcBorders>
            <w:noWrap/>
            <w:vAlign w:val="center"/>
          </w:tcPr>
          <w:p w14:paraId="50B951D7" w14:textId="7A071C53" w:rsidR="00680EB1" w:rsidRDefault="00680EB1" w:rsidP="00680EB1">
            <w:pPr>
              <w:jc w:val="center"/>
              <w:rPr>
                <w:color w:val="000000"/>
              </w:rPr>
            </w:pPr>
            <w:bookmarkStart w:id="0" w:name="OLE_LINK5"/>
            <w:r>
              <w:rPr>
                <w:rFonts w:hint="eastAsia"/>
                <w:color w:val="000000"/>
              </w:rPr>
              <w:t>方案一</w:t>
            </w:r>
            <w:bookmarkEnd w:id="0"/>
          </w:p>
        </w:tc>
        <w:tc>
          <w:tcPr>
            <w:tcW w:w="4819" w:type="dxa"/>
            <w:tcBorders>
              <w:top w:val="single" w:sz="4" w:space="0" w:color="auto"/>
              <w:left w:val="nil"/>
              <w:bottom w:val="single" w:sz="4" w:space="0" w:color="auto"/>
              <w:right w:val="single" w:sz="4" w:space="0" w:color="auto"/>
            </w:tcBorders>
            <w:noWrap/>
            <w:vAlign w:val="center"/>
          </w:tcPr>
          <w:p w14:paraId="15D705C4" w14:textId="77777777" w:rsidR="00680EB1" w:rsidRDefault="00680EB1" w:rsidP="00680EB1">
            <w:pPr>
              <w:jc w:val="left"/>
              <w:rPr>
                <w:color w:val="000000"/>
                <w:sz w:val="24"/>
                <w:szCs w:val="24"/>
              </w:rPr>
            </w:pPr>
            <w:r>
              <w:rPr>
                <w:rFonts w:hint="eastAsia"/>
                <w:color w:val="000000"/>
                <w:sz w:val="24"/>
                <w:szCs w:val="24"/>
              </w:rPr>
              <w:t>一、采购内容：套装餐具（餐具数量大于或等于</w:t>
            </w:r>
            <w:r>
              <w:rPr>
                <w:rFonts w:hint="eastAsia"/>
                <w:color w:val="000000"/>
                <w:sz w:val="24"/>
                <w:szCs w:val="24"/>
              </w:rPr>
              <w:t>3</w:t>
            </w:r>
            <w:r>
              <w:rPr>
                <w:color w:val="000000"/>
                <w:sz w:val="24"/>
                <w:szCs w:val="24"/>
              </w:rPr>
              <w:t>6</w:t>
            </w:r>
            <w:r>
              <w:rPr>
                <w:rFonts w:hint="eastAsia"/>
                <w:color w:val="000000"/>
                <w:sz w:val="24"/>
                <w:szCs w:val="24"/>
              </w:rPr>
              <w:t>头）。</w:t>
            </w:r>
          </w:p>
          <w:p w14:paraId="2C1BE751" w14:textId="77777777" w:rsidR="00680EB1" w:rsidRDefault="00680EB1" w:rsidP="00680EB1">
            <w:pPr>
              <w:jc w:val="left"/>
              <w:rPr>
                <w:color w:val="000000"/>
                <w:sz w:val="24"/>
                <w:szCs w:val="24"/>
              </w:rPr>
            </w:pPr>
            <w:r>
              <w:rPr>
                <w:rFonts w:hint="eastAsia"/>
                <w:color w:val="000000"/>
                <w:sz w:val="24"/>
                <w:szCs w:val="24"/>
              </w:rPr>
              <w:t>二、具体要求</w:t>
            </w:r>
          </w:p>
          <w:p w14:paraId="4585DA8E" w14:textId="77777777" w:rsidR="00680EB1" w:rsidRDefault="00680EB1" w:rsidP="00680EB1">
            <w:pPr>
              <w:jc w:val="left"/>
              <w:rPr>
                <w:color w:val="000000"/>
                <w:sz w:val="24"/>
                <w:szCs w:val="24"/>
              </w:rPr>
            </w:pPr>
            <w:r>
              <w:rPr>
                <w:rFonts w:hint="eastAsia"/>
                <w:color w:val="000000"/>
                <w:sz w:val="24"/>
                <w:szCs w:val="24"/>
              </w:rPr>
              <w:t>1.</w:t>
            </w:r>
            <w:r>
              <w:rPr>
                <w:rFonts w:hint="eastAsia"/>
                <w:color w:val="000000"/>
                <w:sz w:val="24"/>
                <w:szCs w:val="24"/>
              </w:rPr>
              <w:t>每个供应商最多可提供</w:t>
            </w:r>
            <w:r>
              <w:rPr>
                <w:rFonts w:hint="eastAsia"/>
                <w:color w:val="000000"/>
                <w:sz w:val="24"/>
                <w:szCs w:val="24"/>
              </w:rPr>
              <w:t>2</w:t>
            </w:r>
            <w:r>
              <w:rPr>
                <w:rFonts w:hint="eastAsia"/>
                <w:color w:val="000000"/>
                <w:sz w:val="24"/>
                <w:szCs w:val="24"/>
              </w:rPr>
              <w:t>个方案供选择；</w:t>
            </w:r>
          </w:p>
          <w:p w14:paraId="3B1E420B" w14:textId="77777777" w:rsidR="00680EB1" w:rsidRDefault="00680EB1" w:rsidP="00680EB1">
            <w:pPr>
              <w:jc w:val="left"/>
              <w:rPr>
                <w:color w:val="000000"/>
                <w:sz w:val="24"/>
                <w:szCs w:val="24"/>
              </w:rPr>
            </w:pPr>
            <w:r>
              <w:rPr>
                <w:rFonts w:hint="eastAsia"/>
                <w:color w:val="000000"/>
                <w:sz w:val="24"/>
                <w:szCs w:val="24"/>
              </w:rPr>
              <w:t>2.</w:t>
            </w:r>
            <w:r>
              <w:rPr>
                <w:rFonts w:hint="eastAsia"/>
                <w:color w:val="000000"/>
                <w:sz w:val="24"/>
                <w:szCs w:val="24"/>
              </w:rPr>
              <w:t>单价：不超过</w:t>
            </w:r>
            <w:r>
              <w:rPr>
                <w:rFonts w:hint="eastAsia"/>
                <w:color w:val="000000"/>
                <w:sz w:val="24"/>
                <w:szCs w:val="24"/>
              </w:rPr>
              <w:t>300</w:t>
            </w:r>
            <w:r>
              <w:rPr>
                <w:rFonts w:hint="eastAsia"/>
                <w:color w:val="000000"/>
                <w:sz w:val="24"/>
                <w:szCs w:val="24"/>
              </w:rPr>
              <w:t>元</w:t>
            </w:r>
            <w:r>
              <w:rPr>
                <w:rFonts w:hint="eastAsia"/>
                <w:color w:val="000000"/>
                <w:sz w:val="24"/>
                <w:szCs w:val="24"/>
              </w:rPr>
              <w:t>/</w:t>
            </w:r>
            <w:r>
              <w:rPr>
                <w:rFonts w:hint="eastAsia"/>
                <w:color w:val="000000"/>
                <w:sz w:val="24"/>
                <w:szCs w:val="24"/>
              </w:rPr>
              <w:t>套；</w:t>
            </w:r>
          </w:p>
          <w:p w14:paraId="12D86C47" w14:textId="77777777" w:rsidR="00680EB1" w:rsidRDefault="00680EB1" w:rsidP="00680EB1">
            <w:pPr>
              <w:jc w:val="left"/>
            </w:pPr>
            <w:r>
              <w:rPr>
                <w:rFonts w:hint="eastAsia"/>
                <w:color w:val="000000"/>
                <w:sz w:val="24"/>
                <w:szCs w:val="24"/>
              </w:rPr>
              <w:t>3.</w:t>
            </w:r>
            <w:r>
              <w:rPr>
                <w:rFonts w:hint="eastAsia"/>
                <w:color w:val="000000"/>
                <w:sz w:val="24"/>
                <w:szCs w:val="24"/>
              </w:rPr>
              <w:t>数量：</w:t>
            </w:r>
            <w:r>
              <w:rPr>
                <w:rFonts w:hint="eastAsia"/>
                <w:color w:val="000000"/>
                <w:sz w:val="24"/>
                <w:szCs w:val="24"/>
              </w:rPr>
              <w:t>42</w:t>
            </w:r>
            <w:r>
              <w:rPr>
                <w:rFonts w:hint="eastAsia"/>
                <w:color w:val="000000"/>
                <w:sz w:val="24"/>
                <w:szCs w:val="24"/>
              </w:rPr>
              <w:t>套；</w:t>
            </w:r>
          </w:p>
          <w:p w14:paraId="473E0F9A" w14:textId="3E8B472D" w:rsidR="00680EB1" w:rsidRDefault="00680EB1" w:rsidP="00680EB1">
            <w:pPr>
              <w:jc w:val="left"/>
              <w:rPr>
                <w:color w:val="000000"/>
                <w:sz w:val="24"/>
                <w:szCs w:val="24"/>
              </w:rPr>
            </w:pPr>
            <w:r>
              <w:rPr>
                <w:rFonts w:hint="eastAsia"/>
                <w:color w:val="000000"/>
                <w:sz w:val="24"/>
                <w:szCs w:val="24"/>
              </w:rPr>
              <w:t>4</w:t>
            </w:r>
            <w:r w:rsidR="004E176B">
              <w:rPr>
                <w:rFonts w:hint="eastAsia"/>
                <w:color w:val="000000"/>
                <w:sz w:val="24"/>
                <w:szCs w:val="24"/>
              </w:rPr>
              <w:t>.</w:t>
            </w:r>
            <w:r>
              <w:rPr>
                <w:rFonts w:hint="eastAsia"/>
                <w:color w:val="000000"/>
                <w:sz w:val="24"/>
                <w:szCs w:val="24"/>
              </w:rPr>
              <w:t>商家需提供样品供评审，样品需符合技术参数要求。</w:t>
            </w:r>
          </w:p>
          <w:p w14:paraId="7504F9B4" w14:textId="77777777" w:rsidR="00680EB1" w:rsidRDefault="00680EB1" w:rsidP="00680EB1">
            <w:pPr>
              <w:jc w:val="left"/>
              <w:rPr>
                <w:color w:val="000000"/>
                <w:sz w:val="24"/>
                <w:szCs w:val="24"/>
              </w:rPr>
            </w:pPr>
            <w:r>
              <w:rPr>
                <w:rFonts w:hint="eastAsia"/>
                <w:color w:val="000000"/>
                <w:sz w:val="24"/>
                <w:szCs w:val="24"/>
              </w:rPr>
              <w:t>三、参数要求</w:t>
            </w:r>
          </w:p>
          <w:p w14:paraId="550FF4E0" w14:textId="77777777" w:rsidR="00680EB1" w:rsidRDefault="00680EB1" w:rsidP="00680EB1">
            <w:pPr>
              <w:jc w:val="left"/>
              <w:rPr>
                <w:color w:val="000000"/>
                <w:sz w:val="24"/>
                <w:szCs w:val="24"/>
              </w:rPr>
            </w:pPr>
            <w:r>
              <w:rPr>
                <w:rFonts w:hint="eastAsia"/>
                <w:color w:val="000000"/>
                <w:sz w:val="24"/>
                <w:szCs w:val="24"/>
              </w:rPr>
              <w:t>1</w:t>
            </w:r>
            <w:r>
              <w:rPr>
                <w:rFonts w:hint="eastAsia"/>
                <w:color w:val="000000"/>
                <w:sz w:val="24"/>
                <w:szCs w:val="24"/>
              </w:rPr>
              <w:t>、材质：陶瓷</w:t>
            </w:r>
          </w:p>
          <w:p w14:paraId="7FA53ABD" w14:textId="77777777" w:rsidR="00680EB1" w:rsidRDefault="00680EB1" w:rsidP="00680EB1">
            <w:pPr>
              <w:ind w:firstLineChars="150" w:firstLine="360"/>
              <w:jc w:val="left"/>
              <w:rPr>
                <w:color w:val="000000"/>
                <w:sz w:val="24"/>
                <w:szCs w:val="24"/>
              </w:rPr>
            </w:pPr>
            <w:r>
              <w:rPr>
                <w:rFonts w:hint="eastAsia"/>
                <w:color w:val="000000"/>
                <w:sz w:val="24"/>
                <w:szCs w:val="24"/>
              </w:rPr>
              <w:t>釉下彩工艺，高温烧制，必须达到食品级餐具，瓷质温润细腻，坚固易清洗，微波炉、洗碗机、冰箱皆可适用。</w:t>
            </w:r>
          </w:p>
          <w:p w14:paraId="2C5C3469" w14:textId="46D24A68" w:rsidR="00680EB1" w:rsidRDefault="00680EB1" w:rsidP="00680EB1">
            <w:pPr>
              <w:jc w:val="left"/>
              <w:rPr>
                <w:rFonts w:hint="eastAsia"/>
                <w:color w:val="000000"/>
                <w:sz w:val="24"/>
                <w:szCs w:val="24"/>
              </w:rPr>
            </w:pPr>
            <w:r>
              <w:rPr>
                <w:rFonts w:hint="eastAsia"/>
                <w:color w:val="000000"/>
                <w:sz w:val="24"/>
                <w:szCs w:val="24"/>
              </w:rPr>
              <w:t>2</w:t>
            </w:r>
            <w:r>
              <w:rPr>
                <w:rFonts w:hint="eastAsia"/>
                <w:color w:val="000000"/>
                <w:sz w:val="24"/>
                <w:szCs w:val="24"/>
              </w:rPr>
              <w:t>、需提供</w:t>
            </w:r>
            <w:r>
              <w:rPr>
                <w:color w:val="000000"/>
                <w:sz w:val="24"/>
                <w:szCs w:val="24"/>
              </w:rPr>
              <w:t>的产品</w:t>
            </w:r>
            <w:r>
              <w:rPr>
                <w:rFonts w:hint="eastAsia"/>
                <w:color w:val="000000"/>
                <w:sz w:val="24"/>
                <w:szCs w:val="24"/>
              </w:rPr>
              <w:t>及产品尺寸要求：</w:t>
            </w:r>
          </w:p>
        </w:tc>
        <w:tc>
          <w:tcPr>
            <w:tcW w:w="567" w:type="dxa"/>
            <w:tcBorders>
              <w:top w:val="single" w:sz="4" w:space="0" w:color="auto"/>
              <w:left w:val="nil"/>
              <w:bottom w:val="single" w:sz="4" w:space="0" w:color="auto"/>
              <w:right w:val="single" w:sz="4" w:space="0" w:color="auto"/>
            </w:tcBorders>
            <w:vAlign w:val="center"/>
          </w:tcPr>
          <w:p w14:paraId="550DBA32"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0AACF193"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27BC4CFA" w14:textId="77777777" w:rsidR="00680EB1" w:rsidRDefault="00680EB1" w:rsidP="00680EB1">
            <w:pPr>
              <w:jc w:val="right"/>
              <w:rPr>
                <w:rFonts w:ascii="宋体" w:eastAsia="宋体" w:hAnsi="宋体" w:cs="宋体"/>
                <w:sz w:val="24"/>
                <w:szCs w:val="24"/>
              </w:rPr>
            </w:pPr>
            <w:bookmarkStart w:id="1" w:name="_GoBack"/>
            <w:bookmarkEnd w:id="1"/>
          </w:p>
        </w:tc>
        <w:tc>
          <w:tcPr>
            <w:tcW w:w="850" w:type="dxa"/>
            <w:tcBorders>
              <w:top w:val="single" w:sz="4" w:space="0" w:color="auto"/>
              <w:left w:val="nil"/>
              <w:bottom w:val="single" w:sz="4" w:space="0" w:color="auto"/>
              <w:right w:val="single" w:sz="4" w:space="0" w:color="auto"/>
            </w:tcBorders>
            <w:noWrap/>
            <w:vAlign w:val="center"/>
          </w:tcPr>
          <w:p w14:paraId="7DE1CB9D"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5A4D3A19"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143C941D" w14:textId="77777777" w:rsidR="00680EB1" w:rsidRDefault="00680EB1" w:rsidP="00680EB1">
            <w:pPr>
              <w:spacing w:line="470" w:lineRule="exact"/>
              <w:jc w:val="left"/>
              <w:rPr>
                <w:rFonts w:ascii="华文仿宋" w:eastAsia="华文仿宋" w:hAnsi="华文仿宋" w:cs="宋体"/>
                <w:sz w:val="24"/>
                <w:szCs w:val="24"/>
              </w:rPr>
            </w:pPr>
          </w:p>
        </w:tc>
      </w:tr>
      <w:tr w:rsidR="00680EB1" w14:paraId="7A0B897E" w14:textId="77777777" w:rsidTr="006F7A51">
        <w:trPr>
          <w:trHeight w:val="360"/>
        </w:trPr>
        <w:tc>
          <w:tcPr>
            <w:tcW w:w="426" w:type="dxa"/>
            <w:vMerge/>
            <w:tcBorders>
              <w:top w:val="single" w:sz="4" w:space="0" w:color="auto"/>
              <w:left w:val="single" w:sz="4" w:space="0" w:color="auto"/>
              <w:right w:val="single" w:sz="4" w:space="0" w:color="auto"/>
            </w:tcBorders>
            <w:noWrap/>
            <w:vAlign w:val="center"/>
          </w:tcPr>
          <w:p w14:paraId="086B6029" w14:textId="77777777" w:rsidR="00680EB1" w:rsidRDefault="00680EB1" w:rsidP="00680EB1">
            <w:pPr>
              <w:jc w:val="center"/>
              <w:rPr>
                <w:rFonts w:hint="eastAsia"/>
                <w:color w:val="000000"/>
              </w:rPr>
            </w:pPr>
          </w:p>
        </w:tc>
        <w:tc>
          <w:tcPr>
            <w:tcW w:w="4819" w:type="dxa"/>
            <w:tcBorders>
              <w:top w:val="single" w:sz="4" w:space="0" w:color="auto"/>
              <w:left w:val="nil"/>
              <w:bottom w:val="single" w:sz="4" w:space="0" w:color="auto"/>
              <w:right w:val="single" w:sz="4" w:space="0" w:color="auto"/>
            </w:tcBorders>
            <w:noWrap/>
            <w:vAlign w:val="center"/>
          </w:tcPr>
          <w:p w14:paraId="1A54B753" w14:textId="49F8252F" w:rsidR="00680EB1" w:rsidRDefault="00680EB1" w:rsidP="00680EB1">
            <w:pPr>
              <w:jc w:val="left"/>
              <w:rPr>
                <w:rFonts w:hint="eastAsia"/>
                <w:color w:val="000000"/>
                <w:sz w:val="24"/>
                <w:szCs w:val="24"/>
              </w:rPr>
            </w:pPr>
            <w:r>
              <w:rPr>
                <w:rFonts w:ascii="黑体" w:eastAsia="黑体" w:hAnsi="黑体"/>
                <w:color w:val="000000"/>
                <w:sz w:val="24"/>
                <w:szCs w:val="24"/>
              </w:rPr>
              <w:t>*</w:t>
            </w:r>
            <w:r>
              <w:rPr>
                <w:rFonts w:hint="eastAsia"/>
                <w:color w:val="000000"/>
                <w:sz w:val="24"/>
                <w:szCs w:val="24"/>
              </w:rPr>
              <w:t>面碗：直径≥</w:t>
            </w:r>
            <w:r>
              <w:rPr>
                <w:rFonts w:hint="eastAsia"/>
                <w:color w:val="000000"/>
                <w:sz w:val="24"/>
                <w:szCs w:val="24"/>
              </w:rPr>
              <w:t>18.6cm</w:t>
            </w:r>
            <w:r>
              <w:rPr>
                <w:rFonts w:hint="eastAsia"/>
                <w:color w:val="000000"/>
                <w:sz w:val="24"/>
                <w:szCs w:val="24"/>
              </w:rPr>
              <w:t>，高度≥</w:t>
            </w:r>
            <w:r>
              <w:rPr>
                <w:rFonts w:hint="eastAsia"/>
                <w:color w:val="000000"/>
                <w:sz w:val="24"/>
                <w:szCs w:val="24"/>
              </w:rPr>
              <w:t>6.3cm</w:t>
            </w:r>
            <w:r>
              <w:rPr>
                <w:rFonts w:hint="eastAsia"/>
                <w:color w:val="000000"/>
                <w:sz w:val="24"/>
                <w:szCs w:val="24"/>
              </w:rPr>
              <w:t>；</w:t>
            </w:r>
          </w:p>
        </w:tc>
        <w:tc>
          <w:tcPr>
            <w:tcW w:w="567" w:type="dxa"/>
            <w:tcBorders>
              <w:top w:val="single" w:sz="4" w:space="0" w:color="auto"/>
              <w:left w:val="nil"/>
              <w:bottom w:val="single" w:sz="4" w:space="0" w:color="auto"/>
              <w:right w:val="single" w:sz="4" w:space="0" w:color="auto"/>
            </w:tcBorders>
            <w:vAlign w:val="center"/>
          </w:tcPr>
          <w:p w14:paraId="3F09A7FF"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707EA7FE"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45FFAA9E"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7C41463D"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6F308001"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32AB8B4B" w14:textId="77777777" w:rsidR="00680EB1" w:rsidRDefault="00680EB1" w:rsidP="00680EB1">
            <w:pPr>
              <w:spacing w:line="470" w:lineRule="exact"/>
              <w:jc w:val="left"/>
              <w:rPr>
                <w:rFonts w:ascii="华文仿宋" w:eastAsia="华文仿宋" w:hAnsi="华文仿宋" w:cs="宋体"/>
                <w:sz w:val="24"/>
                <w:szCs w:val="24"/>
              </w:rPr>
            </w:pPr>
          </w:p>
        </w:tc>
      </w:tr>
      <w:tr w:rsidR="00680EB1" w14:paraId="4DD69454" w14:textId="77777777" w:rsidTr="006F7A51">
        <w:trPr>
          <w:trHeight w:val="360"/>
        </w:trPr>
        <w:tc>
          <w:tcPr>
            <w:tcW w:w="426" w:type="dxa"/>
            <w:vMerge/>
            <w:tcBorders>
              <w:left w:val="single" w:sz="4" w:space="0" w:color="auto"/>
              <w:right w:val="single" w:sz="4" w:space="0" w:color="auto"/>
            </w:tcBorders>
            <w:noWrap/>
            <w:vAlign w:val="center"/>
          </w:tcPr>
          <w:p w14:paraId="587D9FE5" w14:textId="77777777" w:rsidR="00680EB1" w:rsidRDefault="00680EB1" w:rsidP="00680EB1">
            <w:pPr>
              <w:jc w:val="center"/>
              <w:rPr>
                <w:rFonts w:hint="eastAsia"/>
                <w:color w:val="000000"/>
              </w:rPr>
            </w:pPr>
          </w:p>
        </w:tc>
        <w:tc>
          <w:tcPr>
            <w:tcW w:w="4819" w:type="dxa"/>
            <w:tcBorders>
              <w:top w:val="single" w:sz="4" w:space="0" w:color="auto"/>
              <w:left w:val="nil"/>
              <w:bottom w:val="single" w:sz="4" w:space="0" w:color="auto"/>
              <w:right w:val="single" w:sz="4" w:space="0" w:color="auto"/>
            </w:tcBorders>
            <w:noWrap/>
            <w:vAlign w:val="center"/>
          </w:tcPr>
          <w:p w14:paraId="666C04F5" w14:textId="0137FBEA" w:rsidR="00680EB1" w:rsidRDefault="00680EB1" w:rsidP="00680EB1">
            <w:pPr>
              <w:jc w:val="left"/>
              <w:rPr>
                <w:rFonts w:hint="eastAsia"/>
                <w:color w:val="000000"/>
                <w:sz w:val="24"/>
                <w:szCs w:val="24"/>
              </w:rPr>
            </w:pPr>
            <w:r>
              <w:rPr>
                <w:rFonts w:ascii="黑体" w:eastAsia="黑体" w:hAnsi="黑体"/>
                <w:color w:val="000000"/>
                <w:sz w:val="24"/>
                <w:szCs w:val="24"/>
              </w:rPr>
              <w:t>*</w:t>
            </w:r>
            <w:r>
              <w:rPr>
                <w:rFonts w:hint="eastAsia"/>
                <w:color w:val="000000"/>
                <w:sz w:val="24"/>
                <w:szCs w:val="24"/>
              </w:rPr>
              <w:t>饭碗：直径≥</w:t>
            </w:r>
            <w:r>
              <w:rPr>
                <w:rFonts w:hint="eastAsia"/>
                <w:color w:val="000000"/>
                <w:sz w:val="24"/>
                <w:szCs w:val="24"/>
              </w:rPr>
              <w:t>12.3cm</w:t>
            </w:r>
            <w:r>
              <w:rPr>
                <w:rFonts w:hint="eastAsia"/>
                <w:color w:val="000000"/>
                <w:sz w:val="24"/>
                <w:szCs w:val="24"/>
              </w:rPr>
              <w:t>，高度≥</w:t>
            </w:r>
            <w:r>
              <w:rPr>
                <w:rFonts w:hint="eastAsia"/>
                <w:color w:val="000000"/>
                <w:sz w:val="24"/>
                <w:szCs w:val="24"/>
              </w:rPr>
              <w:t>5.5cm</w:t>
            </w:r>
            <w:r>
              <w:rPr>
                <w:rFonts w:hint="eastAsia"/>
                <w:color w:val="000000"/>
                <w:sz w:val="24"/>
                <w:szCs w:val="24"/>
              </w:rPr>
              <w:t>；</w:t>
            </w:r>
          </w:p>
        </w:tc>
        <w:tc>
          <w:tcPr>
            <w:tcW w:w="567" w:type="dxa"/>
            <w:tcBorders>
              <w:top w:val="single" w:sz="4" w:space="0" w:color="auto"/>
              <w:left w:val="nil"/>
              <w:bottom w:val="single" w:sz="4" w:space="0" w:color="auto"/>
              <w:right w:val="single" w:sz="4" w:space="0" w:color="auto"/>
            </w:tcBorders>
            <w:vAlign w:val="center"/>
          </w:tcPr>
          <w:p w14:paraId="7F70EBB2"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2A0EFFCE"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1C784A4B"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4DC6EB86"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63464A12"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1A947EF1" w14:textId="77777777" w:rsidR="00680EB1" w:rsidRDefault="00680EB1" w:rsidP="00680EB1">
            <w:pPr>
              <w:spacing w:line="470" w:lineRule="exact"/>
              <w:jc w:val="left"/>
              <w:rPr>
                <w:rFonts w:ascii="华文仿宋" w:eastAsia="华文仿宋" w:hAnsi="华文仿宋" w:cs="宋体"/>
                <w:sz w:val="24"/>
                <w:szCs w:val="24"/>
              </w:rPr>
            </w:pPr>
          </w:p>
        </w:tc>
      </w:tr>
      <w:tr w:rsidR="00680EB1" w14:paraId="31F93A03" w14:textId="77777777" w:rsidTr="006F7A51">
        <w:trPr>
          <w:trHeight w:val="390"/>
        </w:trPr>
        <w:tc>
          <w:tcPr>
            <w:tcW w:w="426" w:type="dxa"/>
            <w:vMerge/>
            <w:tcBorders>
              <w:left w:val="single" w:sz="4" w:space="0" w:color="auto"/>
              <w:right w:val="single" w:sz="4" w:space="0" w:color="auto"/>
            </w:tcBorders>
            <w:noWrap/>
            <w:vAlign w:val="center"/>
          </w:tcPr>
          <w:p w14:paraId="1B2776AB" w14:textId="77777777" w:rsidR="00680EB1" w:rsidRDefault="00680EB1" w:rsidP="00680EB1">
            <w:pPr>
              <w:jc w:val="center"/>
              <w:rPr>
                <w:rFonts w:hint="eastAsia"/>
                <w:color w:val="000000"/>
              </w:rPr>
            </w:pPr>
          </w:p>
        </w:tc>
        <w:tc>
          <w:tcPr>
            <w:tcW w:w="4819" w:type="dxa"/>
            <w:tcBorders>
              <w:top w:val="single" w:sz="4" w:space="0" w:color="auto"/>
              <w:left w:val="nil"/>
              <w:bottom w:val="single" w:sz="4" w:space="0" w:color="auto"/>
              <w:right w:val="single" w:sz="4" w:space="0" w:color="auto"/>
            </w:tcBorders>
            <w:noWrap/>
            <w:vAlign w:val="center"/>
          </w:tcPr>
          <w:p w14:paraId="54002E73" w14:textId="5453CD32" w:rsidR="00680EB1" w:rsidRDefault="00680EB1" w:rsidP="00680EB1">
            <w:pPr>
              <w:jc w:val="left"/>
              <w:rPr>
                <w:rFonts w:ascii="黑体" w:eastAsia="黑体" w:hAnsi="黑体"/>
                <w:color w:val="000000"/>
                <w:sz w:val="24"/>
                <w:szCs w:val="24"/>
              </w:rPr>
            </w:pPr>
            <w:r>
              <w:rPr>
                <w:rFonts w:ascii="黑体" w:eastAsia="黑体" w:hAnsi="黑体"/>
                <w:color w:val="000000"/>
                <w:sz w:val="24"/>
                <w:szCs w:val="24"/>
              </w:rPr>
              <w:t>*</w:t>
            </w:r>
            <w:r>
              <w:rPr>
                <w:rFonts w:hint="eastAsia"/>
                <w:color w:val="000000"/>
                <w:sz w:val="24"/>
                <w:szCs w:val="24"/>
              </w:rPr>
              <w:t>深盘：直径≥</w:t>
            </w:r>
            <w:r>
              <w:rPr>
                <w:rFonts w:hint="eastAsia"/>
                <w:color w:val="000000"/>
                <w:sz w:val="24"/>
                <w:szCs w:val="24"/>
              </w:rPr>
              <w:t xml:space="preserve">19.5cm </w:t>
            </w:r>
            <w:r>
              <w:rPr>
                <w:rFonts w:hint="eastAsia"/>
                <w:color w:val="000000"/>
                <w:sz w:val="24"/>
                <w:szCs w:val="24"/>
              </w:rPr>
              <w:t>高度≥</w:t>
            </w:r>
            <w:r>
              <w:rPr>
                <w:rFonts w:hint="eastAsia"/>
                <w:color w:val="000000"/>
                <w:sz w:val="24"/>
                <w:szCs w:val="24"/>
              </w:rPr>
              <w:t>3.5cm</w:t>
            </w:r>
            <w:r>
              <w:rPr>
                <w:rFonts w:hint="eastAsia"/>
                <w:color w:val="000000"/>
                <w:sz w:val="24"/>
                <w:szCs w:val="24"/>
              </w:rPr>
              <w:t>；</w:t>
            </w:r>
          </w:p>
        </w:tc>
        <w:tc>
          <w:tcPr>
            <w:tcW w:w="567" w:type="dxa"/>
            <w:tcBorders>
              <w:top w:val="single" w:sz="4" w:space="0" w:color="auto"/>
              <w:left w:val="nil"/>
              <w:bottom w:val="single" w:sz="4" w:space="0" w:color="auto"/>
              <w:right w:val="single" w:sz="4" w:space="0" w:color="auto"/>
            </w:tcBorders>
            <w:vAlign w:val="center"/>
          </w:tcPr>
          <w:p w14:paraId="55331398"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23839313"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09AE061D"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742D4193"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0739A9B4"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4A301743" w14:textId="77777777" w:rsidR="00680EB1" w:rsidRDefault="00680EB1" w:rsidP="00680EB1">
            <w:pPr>
              <w:spacing w:line="470" w:lineRule="exact"/>
              <w:jc w:val="left"/>
              <w:rPr>
                <w:rFonts w:ascii="华文仿宋" w:eastAsia="华文仿宋" w:hAnsi="华文仿宋" w:cs="宋体"/>
                <w:sz w:val="24"/>
                <w:szCs w:val="24"/>
              </w:rPr>
            </w:pPr>
          </w:p>
        </w:tc>
      </w:tr>
      <w:tr w:rsidR="00680EB1" w14:paraId="7CA0CC9E" w14:textId="77777777" w:rsidTr="006F7A51">
        <w:trPr>
          <w:trHeight w:val="312"/>
        </w:trPr>
        <w:tc>
          <w:tcPr>
            <w:tcW w:w="426" w:type="dxa"/>
            <w:vMerge/>
            <w:tcBorders>
              <w:left w:val="single" w:sz="4" w:space="0" w:color="auto"/>
              <w:right w:val="single" w:sz="4" w:space="0" w:color="auto"/>
            </w:tcBorders>
            <w:noWrap/>
            <w:vAlign w:val="center"/>
          </w:tcPr>
          <w:p w14:paraId="4394F529" w14:textId="77777777" w:rsidR="00680EB1" w:rsidRDefault="00680EB1" w:rsidP="00680EB1">
            <w:pPr>
              <w:jc w:val="center"/>
              <w:rPr>
                <w:rFonts w:hint="eastAsia"/>
                <w:color w:val="000000"/>
              </w:rPr>
            </w:pPr>
          </w:p>
        </w:tc>
        <w:tc>
          <w:tcPr>
            <w:tcW w:w="4819" w:type="dxa"/>
            <w:tcBorders>
              <w:top w:val="single" w:sz="4" w:space="0" w:color="auto"/>
              <w:left w:val="nil"/>
              <w:bottom w:val="single" w:sz="4" w:space="0" w:color="auto"/>
              <w:right w:val="single" w:sz="4" w:space="0" w:color="auto"/>
            </w:tcBorders>
            <w:noWrap/>
            <w:vAlign w:val="center"/>
          </w:tcPr>
          <w:p w14:paraId="448DFA30" w14:textId="580BA8B3" w:rsidR="00680EB1" w:rsidRDefault="00680EB1" w:rsidP="00680EB1">
            <w:pPr>
              <w:jc w:val="left"/>
              <w:rPr>
                <w:rFonts w:ascii="黑体" w:eastAsia="黑体" w:hAnsi="黑体"/>
                <w:color w:val="000000"/>
                <w:sz w:val="24"/>
                <w:szCs w:val="24"/>
              </w:rPr>
            </w:pPr>
            <w:r>
              <w:rPr>
                <w:rFonts w:ascii="黑体" w:eastAsia="黑体" w:hAnsi="黑体"/>
                <w:color w:val="000000"/>
                <w:sz w:val="24"/>
                <w:szCs w:val="24"/>
              </w:rPr>
              <w:t>*</w:t>
            </w:r>
            <w:r>
              <w:rPr>
                <w:rFonts w:hint="eastAsia"/>
                <w:sz w:val="24"/>
                <w:szCs w:val="24"/>
              </w:rPr>
              <w:t>浅盘：</w:t>
            </w:r>
            <w:r>
              <w:rPr>
                <w:rFonts w:hint="eastAsia"/>
                <w:color w:val="000000"/>
                <w:sz w:val="24"/>
                <w:szCs w:val="24"/>
              </w:rPr>
              <w:t>直径≥</w:t>
            </w:r>
            <w:r>
              <w:rPr>
                <w:rFonts w:hint="eastAsia"/>
                <w:sz w:val="24"/>
                <w:szCs w:val="24"/>
              </w:rPr>
              <w:t>25.3cm</w:t>
            </w:r>
            <w:r>
              <w:rPr>
                <w:rFonts w:hint="eastAsia"/>
                <w:sz w:val="24"/>
                <w:szCs w:val="24"/>
              </w:rPr>
              <w:t>，高度</w:t>
            </w:r>
            <w:r>
              <w:rPr>
                <w:rFonts w:hint="eastAsia"/>
                <w:color w:val="000000"/>
                <w:sz w:val="24"/>
                <w:szCs w:val="24"/>
              </w:rPr>
              <w:t>≥</w:t>
            </w:r>
            <w:r>
              <w:rPr>
                <w:rFonts w:hint="eastAsia"/>
                <w:sz w:val="24"/>
                <w:szCs w:val="24"/>
              </w:rPr>
              <w:t>3cm</w:t>
            </w:r>
            <w:r>
              <w:rPr>
                <w:rFonts w:hint="eastAsia"/>
                <w:sz w:val="24"/>
                <w:szCs w:val="24"/>
              </w:rPr>
              <w:t>；</w:t>
            </w:r>
          </w:p>
        </w:tc>
        <w:tc>
          <w:tcPr>
            <w:tcW w:w="567" w:type="dxa"/>
            <w:tcBorders>
              <w:top w:val="single" w:sz="4" w:space="0" w:color="auto"/>
              <w:left w:val="nil"/>
              <w:bottom w:val="single" w:sz="4" w:space="0" w:color="auto"/>
              <w:right w:val="single" w:sz="4" w:space="0" w:color="auto"/>
            </w:tcBorders>
            <w:vAlign w:val="center"/>
          </w:tcPr>
          <w:p w14:paraId="18098794"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40A2EB45"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452879E0"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3CD86EFA"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5626362D"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12F92F85" w14:textId="77777777" w:rsidR="00680EB1" w:rsidRDefault="00680EB1" w:rsidP="00680EB1">
            <w:pPr>
              <w:spacing w:line="470" w:lineRule="exact"/>
              <w:jc w:val="left"/>
              <w:rPr>
                <w:rFonts w:ascii="华文仿宋" w:eastAsia="华文仿宋" w:hAnsi="华文仿宋" w:cs="宋体"/>
                <w:sz w:val="24"/>
                <w:szCs w:val="24"/>
              </w:rPr>
            </w:pPr>
          </w:p>
        </w:tc>
      </w:tr>
      <w:tr w:rsidR="00680EB1" w14:paraId="4419D6EB" w14:textId="77777777" w:rsidTr="006F7A51">
        <w:trPr>
          <w:trHeight w:val="435"/>
        </w:trPr>
        <w:tc>
          <w:tcPr>
            <w:tcW w:w="426" w:type="dxa"/>
            <w:vMerge/>
            <w:tcBorders>
              <w:left w:val="single" w:sz="4" w:space="0" w:color="auto"/>
              <w:right w:val="single" w:sz="4" w:space="0" w:color="auto"/>
            </w:tcBorders>
            <w:noWrap/>
            <w:vAlign w:val="center"/>
          </w:tcPr>
          <w:p w14:paraId="6544C452" w14:textId="77777777" w:rsidR="00680EB1" w:rsidRDefault="00680EB1" w:rsidP="00680EB1">
            <w:pPr>
              <w:jc w:val="center"/>
              <w:rPr>
                <w:rFonts w:hint="eastAsia"/>
                <w:color w:val="000000"/>
              </w:rPr>
            </w:pPr>
          </w:p>
        </w:tc>
        <w:tc>
          <w:tcPr>
            <w:tcW w:w="4819" w:type="dxa"/>
            <w:tcBorders>
              <w:top w:val="single" w:sz="4" w:space="0" w:color="auto"/>
              <w:left w:val="nil"/>
              <w:bottom w:val="single" w:sz="4" w:space="0" w:color="auto"/>
              <w:right w:val="single" w:sz="4" w:space="0" w:color="auto"/>
            </w:tcBorders>
            <w:noWrap/>
            <w:vAlign w:val="center"/>
          </w:tcPr>
          <w:p w14:paraId="1A2C6438" w14:textId="56E987CD" w:rsidR="00680EB1" w:rsidRDefault="00680EB1" w:rsidP="00680EB1">
            <w:pPr>
              <w:jc w:val="left"/>
              <w:rPr>
                <w:rFonts w:ascii="黑体" w:eastAsia="黑体" w:hAnsi="黑体"/>
                <w:color w:val="000000"/>
                <w:sz w:val="24"/>
                <w:szCs w:val="24"/>
              </w:rPr>
            </w:pPr>
            <w:r>
              <w:rPr>
                <w:rFonts w:ascii="黑体" w:eastAsia="黑体" w:hAnsi="黑体"/>
                <w:color w:val="000000"/>
                <w:sz w:val="24"/>
                <w:szCs w:val="24"/>
              </w:rPr>
              <w:t>*</w:t>
            </w:r>
            <w:r>
              <w:rPr>
                <w:rFonts w:hint="eastAsia"/>
                <w:color w:val="000000"/>
                <w:sz w:val="24"/>
                <w:szCs w:val="24"/>
              </w:rPr>
              <w:t>汤盘：直径≥</w:t>
            </w:r>
            <w:r>
              <w:rPr>
                <w:rFonts w:hint="eastAsia"/>
                <w:color w:val="000000"/>
                <w:sz w:val="24"/>
                <w:szCs w:val="24"/>
              </w:rPr>
              <w:t>20.6cm</w:t>
            </w:r>
            <w:r>
              <w:rPr>
                <w:rFonts w:hint="eastAsia"/>
                <w:color w:val="000000"/>
                <w:sz w:val="24"/>
                <w:szCs w:val="24"/>
              </w:rPr>
              <w:t>，高度≥</w:t>
            </w:r>
            <w:r>
              <w:rPr>
                <w:rFonts w:hint="eastAsia"/>
                <w:color w:val="000000"/>
                <w:sz w:val="24"/>
                <w:szCs w:val="24"/>
              </w:rPr>
              <w:t>4cm</w:t>
            </w:r>
            <w:r>
              <w:rPr>
                <w:rFonts w:hint="eastAsia"/>
                <w:color w:val="000000"/>
                <w:sz w:val="24"/>
                <w:szCs w:val="24"/>
              </w:rPr>
              <w:t>；</w:t>
            </w:r>
          </w:p>
        </w:tc>
        <w:tc>
          <w:tcPr>
            <w:tcW w:w="567" w:type="dxa"/>
            <w:tcBorders>
              <w:top w:val="single" w:sz="4" w:space="0" w:color="auto"/>
              <w:left w:val="nil"/>
              <w:bottom w:val="single" w:sz="4" w:space="0" w:color="auto"/>
              <w:right w:val="single" w:sz="4" w:space="0" w:color="auto"/>
            </w:tcBorders>
            <w:vAlign w:val="center"/>
          </w:tcPr>
          <w:p w14:paraId="03ABB4EB"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6D485BCF"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0BF6F622"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1C4D396A"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59A060C9"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78ADF195" w14:textId="77777777" w:rsidR="00680EB1" w:rsidRDefault="00680EB1" w:rsidP="00680EB1">
            <w:pPr>
              <w:spacing w:line="470" w:lineRule="exact"/>
              <w:jc w:val="left"/>
              <w:rPr>
                <w:rFonts w:ascii="华文仿宋" w:eastAsia="华文仿宋" w:hAnsi="华文仿宋" w:cs="宋体"/>
                <w:sz w:val="24"/>
                <w:szCs w:val="24"/>
              </w:rPr>
            </w:pPr>
          </w:p>
        </w:tc>
      </w:tr>
      <w:tr w:rsidR="00680EB1" w14:paraId="1B1D8792" w14:textId="77777777" w:rsidTr="006F7A51">
        <w:trPr>
          <w:trHeight w:val="720"/>
        </w:trPr>
        <w:tc>
          <w:tcPr>
            <w:tcW w:w="426" w:type="dxa"/>
            <w:vMerge/>
            <w:tcBorders>
              <w:left w:val="single" w:sz="4" w:space="0" w:color="auto"/>
              <w:right w:val="single" w:sz="4" w:space="0" w:color="auto"/>
            </w:tcBorders>
            <w:noWrap/>
            <w:vAlign w:val="center"/>
          </w:tcPr>
          <w:p w14:paraId="474FE148" w14:textId="77777777" w:rsidR="00680EB1" w:rsidRDefault="00680EB1" w:rsidP="00680EB1">
            <w:pPr>
              <w:jc w:val="center"/>
              <w:rPr>
                <w:rFonts w:hint="eastAsia"/>
                <w:color w:val="000000"/>
              </w:rPr>
            </w:pPr>
          </w:p>
        </w:tc>
        <w:tc>
          <w:tcPr>
            <w:tcW w:w="4819" w:type="dxa"/>
            <w:tcBorders>
              <w:top w:val="single" w:sz="4" w:space="0" w:color="auto"/>
              <w:left w:val="nil"/>
              <w:bottom w:val="single" w:sz="4" w:space="0" w:color="auto"/>
              <w:right w:val="single" w:sz="4" w:space="0" w:color="auto"/>
            </w:tcBorders>
            <w:noWrap/>
            <w:vAlign w:val="center"/>
          </w:tcPr>
          <w:p w14:paraId="5E82541B" w14:textId="35FE1765" w:rsidR="00680EB1" w:rsidRDefault="00680EB1" w:rsidP="00680EB1">
            <w:pPr>
              <w:jc w:val="left"/>
              <w:rPr>
                <w:rFonts w:ascii="黑体" w:eastAsia="黑体" w:hAnsi="黑体"/>
                <w:color w:val="000000"/>
                <w:sz w:val="24"/>
                <w:szCs w:val="24"/>
              </w:rPr>
            </w:pPr>
            <w:r>
              <w:rPr>
                <w:rFonts w:ascii="黑体" w:eastAsia="黑体" w:hAnsi="黑体"/>
                <w:color w:val="000000"/>
                <w:sz w:val="24"/>
                <w:szCs w:val="24"/>
              </w:rPr>
              <w:t>*</w:t>
            </w:r>
            <w:r>
              <w:rPr>
                <w:rFonts w:hint="eastAsia"/>
                <w:color w:val="000000"/>
                <w:sz w:val="24"/>
                <w:szCs w:val="24"/>
              </w:rPr>
              <w:t>鱼盘：长度≥</w:t>
            </w:r>
            <w:r>
              <w:rPr>
                <w:rFonts w:hint="eastAsia"/>
                <w:color w:val="000000"/>
                <w:sz w:val="24"/>
                <w:szCs w:val="24"/>
              </w:rPr>
              <w:t>30.6cm</w:t>
            </w:r>
            <w:r>
              <w:rPr>
                <w:rFonts w:hint="eastAsia"/>
                <w:color w:val="000000"/>
                <w:sz w:val="24"/>
                <w:szCs w:val="24"/>
              </w:rPr>
              <w:t>，宽度≥</w:t>
            </w:r>
            <w:r>
              <w:rPr>
                <w:rFonts w:hint="eastAsia"/>
                <w:color w:val="000000"/>
                <w:sz w:val="24"/>
                <w:szCs w:val="24"/>
              </w:rPr>
              <w:t>22.5cm</w:t>
            </w:r>
            <w:r>
              <w:rPr>
                <w:rFonts w:hint="eastAsia"/>
                <w:color w:val="000000"/>
                <w:sz w:val="24"/>
                <w:szCs w:val="24"/>
              </w:rPr>
              <w:t>，高</w:t>
            </w:r>
            <w:r>
              <w:rPr>
                <w:rFonts w:hint="eastAsia"/>
                <w:color w:val="000000"/>
                <w:sz w:val="24"/>
                <w:szCs w:val="24"/>
              </w:rPr>
              <w:t>度≥</w:t>
            </w:r>
            <w:r>
              <w:rPr>
                <w:rFonts w:hint="eastAsia"/>
                <w:color w:val="000000"/>
                <w:sz w:val="24"/>
                <w:szCs w:val="24"/>
              </w:rPr>
              <w:t>2.7cm</w:t>
            </w:r>
            <w:r>
              <w:rPr>
                <w:rFonts w:hint="eastAsia"/>
                <w:color w:val="000000"/>
                <w:sz w:val="24"/>
                <w:szCs w:val="24"/>
              </w:rPr>
              <w:t>；</w:t>
            </w:r>
          </w:p>
        </w:tc>
        <w:tc>
          <w:tcPr>
            <w:tcW w:w="567" w:type="dxa"/>
            <w:tcBorders>
              <w:top w:val="single" w:sz="4" w:space="0" w:color="auto"/>
              <w:left w:val="nil"/>
              <w:bottom w:val="single" w:sz="4" w:space="0" w:color="auto"/>
              <w:right w:val="single" w:sz="4" w:space="0" w:color="auto"/>
            </w:tcBorders>
            <w:vAlign w:val="center"/>
          </w:tcPr>
          <w:p w14:paraId="0DC0D2E6"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396775B5"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511B646A"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22E8112C"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3BE79695"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3E88A48D" w14:textId="77777777" w:rsidR="00680EB1" w:rsidRDefault="00680EB1" w:rsidP="00680EB1">
            <w:pPr>
              <w:spacing w:line="470" w:lineRule="exact"/>
              <w:jc w:val="left"/>
              <w:rPr>
                <w:rFonts w:ascii="华文仿宋" w:eastAsia="华文仿宋" w:hAnsi="华文仿宋" w:cs="宋体"/>
                <w:sz w:val="24"/>
                <w:szCs w:val="24"/>
              </w:rPr>
            </w:pPr>
          </w:p>
        </w:tc>
      </w:tr>
      <w:tr w:rsidR="00680EB1" w14:paraId="0D314B21" w14:textId="77777777" w:rsidTr="006F7A51">
        <w:trPr>
          <w:trHeight w:val="360"/>
        </w:trPr>
        <w:tc>
          <w:tcPr>
            <w:tcW w:w="426" w:type="dxa"/>
            <w:vMerge/>
            <w:tcBorders>
              <w:left w:val="single" w:sz="4" w:space="0" w:color="auto"/>
              <w:right w:val="single" w:sz="4" w:space="0" w:color="auto"/>
            </w:tcBorders>
            <w:noWrap/>
            <w:vAlign w:val="center"/>
          </w:tcPr>
          <w:p w14:paraId="039202C2" w14:textId="77777777" w:rsidR="00680EB1" w:rsidRDefault="00680EB1" w:rsidP="00680EB1">
            <w:pPr>
              <w:jc w:val="center"/>
              <w:rPr>
                <w:rFonts w:hint="eastAsia"/>
                <w:color w:val="000000"/>
              </w:rPr>
            </w:pPr>
          </w:p>
        </w:tc>
        <w:tc>
          <w:tcPr>
            <w:tcW w:w="4819" w:type="dxa"/>
            <w:tcBorders>
              <w:top w:val="single" w:sz="4" w:space="0" w:color="auto"/>
              <w:left w:val="nil"/>
              <w:bottom w:val="single" w:sz="4" w:space="0" w:color="auto"/>
              <w:right w:val="single" w:sz="4" w:space="0" w:color="auto"/>
            </w:tcBorders>
            <w:noWrap/>
            <w:vAlign w:val="center"/>
          </w:tcPr>
          <w:p w14:paraId="13806BA6" w14:textId="1FE47298" w:rsidR="00680EB1" w:rsidRPr="00680EB1" w:rsidRDefault="00680EB1" w:rsidP="00680EB1">
            <w:pPr>
              <w:jc w:val="left"/>
              <w:rPr>
                <w:rFonts w:hint="eastAsia"/>
                <w:color w:val="000000"/>
                <w:sz w:val="24"/>
                <w:szCs w:val="24"/>
              </w:rPr>
            </w:pPr>
            <w:r>
              <w:rPr>
                <w:rFonts w:hint="eastAsia"/>
                <w:color w:val="000000"/>
                <w:sz w:val="24"/>
                <w:szCs w:val="24"/>
              </w:rPr>
              <w:t>汤勺：长度≥</w:t>
            </w:r>
            <w:r>
              <w:rPr>
                <w:rFonts w:hint="eastAsia"/>
                <w:color w:val="000000"/>
                <w:sz w:val="24"/>
                <w:szCs w:val="24"/>
              </w:rPr>
              <w:t>13.8cm</w:t>
            </w:r>
            <w:r>
              <w:rPr>
                <w:rFonts w:hint="eastAsia"/>
                <w:color w:val="000000"/>
                <w:sz w:val="24"/>
                <w:szCs w:val="24"/>
              </w:rPr>
              <w:t>；</w:t>
            </w:r>
          </w:p>
        </w:tc>
        <w:tc>
          <w:tcPr>
            <w:tcW w:w="567" w:type="dxa"/>
            <w:tcBorders>
              <w:top w:val="single" w:sz="4" w:space="0" w:color="auto"/>
              <w:left w:val="nil"/>
              <w:bottom w:val="single" w:sz="4" w:space="0" w:color="auto"/>
              <w:right w:val="single" w:sz="4" w:space="0" w:color="auto"/>
            </w:tcBorders>
            <w:vAlign w:val="center"/>
          </w:tcPr>
          <w:p w14:paraId="02B20F16"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03F9746C"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13F3F3E9"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10E0DD3F"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1D94798A"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64077571" w14:textId="77777777" w:rsidR="00680EB1" w:rsidRDefault="00680EB1" w:rsidP="00680EB1">
            <w:pPr>
              <w:spacing w:line="470" w:lineRule="exact"/>
              <w:jc w:val="left"/>
              <w:rPr>
                <w:rFonts w:ascii="华文仿宋" w:eastAsia="华文仿宋" w:hAnsi="华文仿宋" w:cs="宋体"/>
                <w:sz w:val="24"/>
                <w:szCs w:val="24"/>
              </w:rPr>
            </w:pPr>
          </w:p>
        </w:tc>
      </w:tr>
      <w:tr w:rsidR="00680EB1" w14:paraId="4278CCB1" w14:textId="77777777" w:rsidTr="006F7A51">
        <w:trPr>
          <w:trHeight w:val="768"/>
        </w:trPr>
        <w:tc>
          <w:tcPr>
            <w:tcW w:w="426" w:type="dxa"/>
            <w:vMerge/>
            <w:tcBorders>
              <w:left w:val="single" w:sz="4" w:space="0" w:color="auto"/>
              <w:right w:val="single" w:sz="4" w:space="0" w:color="auto"/>
            </w:tcBorders>
            <w:noWrap/>
            <w:vAlign w:val="center"/>
          </w:tcPr>
          <w:p w14:paraId="1AA4225C" w14:textId="77777777" w:rsidR="00680EB1" w:rsidRDefault="00680EB1" w:rsidP="00680EB1">
            <w:pPr>
              <w:jc w:val="center"/>
              <w:rPr>
                <w:rFonts w:hint="eastAsia"/>
                <w:color w:val="000000"/>
              </w:rPr>
            </w:pPr>
          </w:p>
        </w:tc>
        <w:tc>
          <w:tcPr>
            <w:tcW w:w="4819" w:type="dxa"/>
            <w:tcBorders>
              <w:top w:val="single" w:sz="4" w:space="0" w:color="auto"/>
              <w:left w:val="nil"/>
              <w:bottom w:val="single" w:sz="4" w:space="0" w:color="auto"/>
              <w:right w:val="single" w:sz="4" w:space="0" w:color="auto"/>
            </w:tcBorders>
            <w:noWrap/>
            <w:vAlign w:val="center"/>
          </w:tcPr>
          <w:p w14:paraId="25C6D64D" w14:textId="2415C8B9" w:rsidR="00680EB1" w:rsidRDefault="00680EB1" w:rsidP="00680EB1">
            <w:pPr>
              <w:jc w:val="left"/>
              <w:rPr>
                <w:rFonts w:hint="eastAsia"/>
                <w:color w:val="000000"/>
                <w:sz w:val="24"/>
                <w:szCs w:val="24"/>
              </w:rPr>
            </w:pPr>
            <w:r>
              <w:rPr>
                <w:rFonts w:hint="eastAsia"/>
                <w:color w:val="000000"/>
                <w:sz w:val="24"/>
                <w:szCs w:val="24"/>
              </w:rPr>
              <w:t>味碟：直径≥</w:t>
            </w:r>
            <w:r>
              <w:rPr>
                <w:rFonts w:hint="eastAsia"/>
                <w:color w:val="000000"/>
                <w:sz w:val="24"/>
                <w:szCs w:val="24"/>
              </w:rPr>
              <w:t>10.16cm</w:t>
            </w:r>
            <w:r>
              <w:rPr>
                <w:rFonts w:hint="eastAsia"/>
                <w:color w:val="000000"/>
                <w:sz w:val="24"/>
                <w:szCs w:val="24"/>
              </w:rPr>
              <w:t>，高度≥</w:t>
            </w:r>
            <w:r>
              <w:rPr>
                <w:rFonts w:hint="eastAsia"/>
                <w:color w:val="000000"/>
                <w:sz w:val="24"/>
                <w:szCs w:val="24"/>
              </w:rPr>
              <w:t>3cm</w:t>
            </w:r>
            <w:r>
              <w:rPr>
                <w:rFonts w:hint="eastAsia"/>
                <w:color w:val="000000"/>
                <w:sz w:val="24"/>
                <w:szCs w:val="24"/>
              </w:rPr>
              <w:t>；</w:t>
            </w:r>
          </w:p>
        </w:tc>
        <w:tc>
          <w:tcPr>
            <w:tcW w:w="567" w:type="dxa"/>
            <w:tcBorders>
              <w:top w:val="single" w:sz="4" w:space="0" w:color="auto"/>
              <w:left w:val="nil"/>
              <w:bottom w:val="single" w:sz="4" w:space="0" w:color="auto"/>
              <w:right w:val="single" w:sz="4" w:space="0" w:color="auto"/>
            </w:tcBorders>
            <w:vAlign w:val="center"/>
          </w:tcPr>
          <w:p w14:paraId="2D01C656"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38229C79"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22D98F85"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0F63B8B0"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7FB0E378"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401360E3" w14:textId="77777777" w:rsidR="00680EB1" w:rsidRDefault="00680EB1" w:rsidP="00680EB1">
            <w:pPr>
              <w:spacing w:line="470" w:lineRule="exact"/>
              <w:jc w:val="left"/>
              <w:rPr>
                <w:rFonts w:ascii="华文仿宋" w:eastAsia="华文仿宋" w:hAnsi="华文仿宋" w:cs="宋体"/>
                <w:sz w:val="24"/>
                <w:szCs w:val="24"/>
              </w:rPr>
            </w:pPr>
          </w:p>
        </w:tc>
      </w:tr>
      <w:tr w:rsidR="00680EB1" w14:paraId="29F70AF3" w14:textId="77777777" w:rsidTr="006F7A51">
        <w:trPr>
          <w:trHeight w:val="645"/>
        </w:trPr>
        <w:tc>
          <w:tcPr>
            <w:tcW w:w="426" w:type="dxa"/>
            <w:vMerge/>
            <w:tcBorders>
              <w:left w:val="single" w:sz="4" w:space="0" w:color="auto"/>
              <w:right w:val="single" w:sz="4" w:space="0" w:color="auto"/>
            </w:tcBorders>
            <w:noWrap/>
            <w:vAlign w:val="center"/>
          </w:tcPr>
          <w:p w14:paraId="04A9CB47" w14:textId="77777777" w:rsidR="00680EB1" w:rsidRDefault="00680EB1" w:rsidP="00680EB1">
            <w:pPr>
              <w:jc w:val="center"/>
              <w:rPr>
                <w:rFonts w:hint="eastAsia"/>
                <w:color w:val="000000"/>
              </w:rPr>
            </w:pPr>
          </w:p>
        </w:tc>
        <w:tc>
          <w:tcPr>
            <w:tcW w:w="4819" w:type="dxa"/>
            <w:tcBorders>
              <w:top w:val="single" w:sz="4" w:space="0" w:color="auto"/>
              <w:left w:val="nil"/>
              <w:bottom w:val="single" w:sz="4" w:space="0" w:color="auto"/>
              <w:right w:val="single" w:sz="4" w:space="0" w:color="auto"/>
            </w:tcBorders>
            <w:noWrap/>
            <w:vAlign w:val="center"/>
          </w:tcPr>
          <w:p w14:paraId="00E819CB" w14:textId="101F1926" w:rsidR="00680EB1" w:rsidRPr="00680EB1" w:rsidRDefault="00680EB1" w:rsidP="00680EB1">
            <w:pPr>
              <w:jc w:val="left"/>
              <w:rPr>
                <w:rFonts w:hint="eastAsia"/>
                <w:color w:val="FF0000"/>
                <w:sz w:val="24"/>
                <w:szCs w:val="24"/>
              </w:rPr>
            </w:pPr>
            <w:r>
              <w:rPr>
                <w:rFonts w:hint="eastAsia"/>
                <w:color w:val="000000"/>
                <w:sz w:val="24"/>
                <w:szCs w:val="24"/>
              </w:rPr>
              <w:t>陶瓷筷子：</w:t>
            </w:r>
            <w:r>
              <w:rPr>
                <w:rFonts w:hint="eastAsia"/>
                <w:color w:val="000000" w:themeColor="text1"/>
                <w:sz w:val="24"/>
                <w:szCs w:val="24"/>
              </w:rPr>
              <w:t>长度≥</w:t>
            </w:r>
            <w:r>
              <w:rPr>
                <w:rFonts w:hint="eastAsia"/>
                <w:color w:val="000000" w:themeColor="text1"/>
                <w:sz w:val="24"/>
                <w:szCs w:val="24"/>
              </w:rPr>
              <w:t>25cm</w:t>
            </w:r>
            <w:r>
              <w:rPr>
                <w:rFonts w:hint="eastAsia"/>
                <w:color w:val="000000" w:themeColor="text1"/>
                <w:sz w:val="24"/>
                <w:szCs w:val="24"/>
              </w:rPr>
              <w:t>。</w:t>
            </w:r>
          </w:p>
        </w:tc>
        <w:tc>
          <w:tcPr>
            <w:tcW w:w="567" w:type="dxa"/>
            <w:tcBorders>
              <w:top w:val="single" w:sz="4" w:space="0" w:color="auto"/>
              <w:left w:val="nil"/>
              <w:bottom w:val="single" w:sz="4" w:space="0" w:color="auto"/>
              <w:right w:val="single" w:sz="4" w:space="0" w:color="auto"/>
            </w:tcBorders>
            <w:vAlign w:val="center"/>
          </w:tcPr>
          <w:p w14:paraId="19E76AEA"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5DFD57F1"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5B239696"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7F54D0C1"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73D97B44"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795AC2FB" w14:textId="77777777" w:rsidR="00680EB1" w:rsidRDefault="00680EB1" w:rsidP="00680EB1">
            <w:pPr>
              <w:spacing w:line="470" w:lineRule="exact"/>
              <w:jc w:val="left"/>
              <w:rPr>
                <w:rFonts w:ascii="华文仿宋" w:eastAsia="华文仿宋" w:hAnsi="华文仿宋" w:cs="宋体"/>
                <w:sz w:val="24"/>
                <w:szCs w:val="24"/>
              </w:rPr>
            </w:pPr>
          </w:p>
        </w:tc>
      </w:tr>
      <w:tr w:rsidR="00680EB1" w14:paraId="5F225A38" w14:textId="77777777" w:rsidTr="006F7A51">
        <w:trPr>
          <w:trHeight w:val="529"/>
        </w:trPr>
        <w:tc>
          <w:tcPr>
            <w:tcW w:w="426" w:type="dxa"/>
            <w:vMerge/>
            <w:tcBorders>
              <w:left w:val="single" w:sz="4" w:space="0" w:color="auto"/>
              <w:right w:val="single" w:sz="4" w:space="0" w:color="auto"/>
            </w:tcBorders>
            <w:noWrap/>
            <w:vAlign w:val="center"/>
          </w:tcPr>
          <w:p w14:paraId="67E4917E" w14:textId="77777777" w:rsidR="00680EB1" w:rsidRDefault="00680EB1" w:rsidP="00680EB1">
            <w:pPr>
              <w:jc w:val="center"/>
              <w:rPr>
                <w:rFonts w:hint="eastAsia"/>
                <w:color w:val="000000"/>
              </w:rPr>
            </w:pPr>
          </w:p>
        </w:tc>
        <w:tc>
          <w:tcPr>
            <w:tcW w:w="4819" w:type="dxa"/>
            <w:tcBorders>
              <w:top w:val="single" w:sz="4" w:space="0" w:color="auto"/>
              <w:left w:val="nil"/>
              <w:bottom w:val="single" w:sz="4" w:space="0" w:color="auto"/>
              <w:right w:val="single" w:sz="4" w:space="0" w:color="auto"/>
            </w:tcBorders>
            <w:noWrap/>
            <w:vAlign w:val="center"/>
          </w:tcPr>
          <w:p w14:paraId="46AE8EAD" w14:textId="73AC0AE8" w:rsidR="00680EB1" w:rsidRDefault="00680EB1" w:rsidP="00680EB1">
            <w:pPr>
              <w:jc w:val="left"/>
              <w:rPr>
                <w:rFonts w:hint="eastAsia"/>
                <w:color w:val="000000"/>
                <w:sz w:val="24"/>
                <w:szCs w:val="24"/>
              </w:rPr>
            </w:pPr>
            <w:r>
              <w:rPr>
                <w:rFonts w:ascii="黑体" w:eastAsia="黑体" w:hAnsi="黑体" w:hint="eastAsia"/>
                <w:b/>
                <w:color w:val="000000"/>
                <w:sz w:val="24"/>
                <w:szCs w:val="24"/>
              </w:rPr>
              <w:t>注：带*号为</w:t>
            </w:r>
            <w:r>
              <w:rPr>
                <w:rFonts w:ascii="黑体" w:eastAsia="黑体" w:hAnsi="黑体"/>
                <w:b/>
                <w:color w:val="000000"/>
                <w:sz w:val="24"/>
                <w:szCs w:val="24"/>
              </w:rPr>
              <w:t>必备</w:t>
            </w:r>
            <w:r>
              <w:rPr>
                <w:rFonts w:ascii="黑体" w:eastAsia="黑体" w:hAnsi="黑体" w:hint="eastAsia"/>
                <w:b/>
                <w:color w:val="000000"/>
                <w:sz w:val="24"/>
                <w:szCs w:val="24"/>
              </w:rPr>
              <w:t>项，不带*号可自由</w:t>
            </w:r>
            <w:r>
              <w:rPr>
                <w:rFonts w:ascii="黑体" w:eastAsia="黑体" w:hAnsi="黑体"/>
                <w:b/>
                <w:color w:val="000000"/>
                <w:sz w:val="24"/>
                <w:szCs w:val="24"/>
              </w:rPr>
              <w:t>搭配</w:t>
            </w:r>
          </w:p>
        </w:tc>
        <w:tc>
          <w:tcPr>
            <w:tcW w:w="567" w:type="dxa"/>
            <w:tcBorders>
              <w:top w:val="single" w:sz="4" w:space="0" w:color="auto"/>
              <w:left w:val="nil"/>
              <w:bottom w:val="single" w:sz="4" w:space="0" w:color="auto"/>
              <w:right w:val="single" w:sz="4" w:space="0" w:color="auto"/>
            </w:tcBorders>
            <w:vAlign w:val="center"/>
          </w:tcPr>
          <w:p w14:paraId="31A45F03"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09DDB99B"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1A2615AD"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421A4153"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0448DED4"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7A991E0A" w14:textId="77777777" w:rsidR="00680EB1" w:rsidRDefault="00680EB1" w:rsidP="00680EB1">
            <w:pPr>
              <w:spacing w:line="470" w:lineRule="exact"/>
              <w:jc w:val="left"/>
              <w:rPr>
                <w:rFonts w:ascii="华文仿宋" w:eastAsia="华文仿宋" w:hAnsi="华文仿宋" w:cs="宋体"/>
                <w:sz w:val="24"/>
                <w:szCs w:val="24"/>
              </w:rPr>
            </w:pPr>
          </w:p>
        </w:tc>
      </w:tr>
      <w:tr w:rsidR="00680EB1" w14:paraId="4537299C" w14:textId="77777777" w:rsidTr="006F7A51">
        <w:trPr>
          <w:trHeight w:val="5148"/>
        </w:trPr>
        <w:tc>
          <w:tcPr>
            <w:tcW w:w="426" w:type="dxa"/>
            <w:vMerge/>
            <w:tcBorders>
              <w:left w:val="single" w:sz="4" w:space="0" w:color="auto"/>
              <w:bottom w:val="single" w:sz="4" w:space="0" w:color="auto"/>
              <w:right w:val="single" w:sz="4" w:space="0" w:color="auto"/>
            </w:tcBorders>
            <w:noWrap/>
            <w:vAlign w:val="center"/>
          </w:tcPr>
          <w:p w14:paraId="75AF25A3" w14:textId="77777777" w:rsidR="00680EB1" w:rsidRDefault="00680EB1" w:rsidP="00680EB1">
            <w:pPr>
              <w:jc w:val="center"/>
              <w:rPr>
                <w:rFonts w:hint="eastAsia"/>
                <w:color w:val="000000"/>
              </w:rPr>
            </w:pPr>
          </w:p>
        </w:tc>
        <w:tc>
          <w:tcPr>
            <w:tcW w:w="4819" w:type="dxa"/>
            <w:tcBorders>
              <w:top w:val="single" w:sz="4" w:space="0" w:color="auto"/>
              <w:left w:val="nil"/>
              <w:bottom w:val="single" w:sz="4" w:space="0" w:color="auto"/>
              <w:right w:val="single" w:sz="4" w:space="0" w:color="auto"/>
            </w:tcBorders>
            <w:noWrap/>
            <w:vAlign w:val="center"/>
          </w:tcPr>
          <w:p w14:paraId="59C03D58" w14:textId="577F01F0" w:rsidR="00680EB1" w:rsidRDefault="00680EB1" w:rsidP="00680EB1">
            <w:pPr>
              <w:jc w:val="left"/>
              <w:rPr>
                <w:color w:val="000000"/>
                <w:sz w:val="24"/>
                <w:szCs w:val="24"/>
              </w:rPr>
            </w:pPr>
            <w:r>
              <w:rPr>
                <w:rFonts w:hint="eastAsia"/>
                <w:color w:val="000000"/>
                <w:sz w:val="24"/>
                <w:szCs w:val="24"/>
              </w:rPr>
              <w:t>3</w:t>
            </w:r>
            <w:r>
              <w:rPr>
                <w:rFonts w:hint="eastAsia"/>
                <w:color w:val="000000"/>
                <w:sz w:val="24"/>
                <w:szCs w:val="24"/>
              </w:rPr>
              <w:t>、质量等级：合格。</w:t>
            </w:r>
          </w:p>
          <w:p w14:paraId="2CED6BD0" w14:textId="03B1DEE2" w:rsidR="00680EB1" w:rsidRDefault="00680EB1" w:rsidP="00680EB1">
            <w:pPr>
              <w:jc w:val="left"/>
              <w:rPr>
                <w:color w:val="000000"/>
                <w:sz w:val="24"/>
                <w:szCs w:val="24"/>
              </w:rPr>
            </w:pPr>
            <w:r>
              <w:rPr>
                <w:color w:val="000000"/>
                <w:sz w:val="24"/>
                <w:szCs w:val="24"/>
              </w:rPr>
              <w:t>4</w:t>
            </w:r>
            <w:r>
              <w:rPr>
                <w:rFonts w:hint="eastAsia"/>
                <w:color w:val="000000"/>
                <w:sz w:val="24"/>
                <w:szCs w:val="24"/>
              </w:rPr>
              <w:t>、执行标准：</w:t>
            </w:r>
            <w:r>
              <w:rPr>
                <w:rFonts w:hint="eastAsia"/>
                <w:color w:val="000000"/>
                <w:sz w:val="24"/>
                <w:szCs w:val="24"/>
              </w:rPr>
              <w:t>GB/T3532-2022</w:t>
            </w:r>
            <w:r>
              <w:rPr>
                <w:rFonts w:hint="eastAsia"/>
                <w:color w:val="000000"/>
                <w:sz w:val="24"/>
                <w:szCs w:val="24"/>
              </w:rPr>
              <w:t>《日用瓷器》（合格）。</w:t>
            </w:r>
          </w:p>
          <w:p w14:paraId="2B4DE454" w14:textId="77777777" w:rsidR="00680EB1" w:rsidRDefault="00680EB1" w:rsidP="00680EB1">
            <w:pPr>
              <w:jc w:val="left"/>
              <w:rPr>
                <w:color w:val="000000"/>
                <w:sz w:val="24"/>
                <w:szCs w:val="24"/>
              </w:rPr>
            </w:pPr>
            <w:r>
              <w:rPr>
                <w:color w:val="000000"/>
                <w:sz w:val="24"/>
                <w:szCs w:val="24"/>
              </w:rPr>
              <w:t>5</w:t>
            </w:r>
            <w:r>
              <w:rPr>
                <w:rFonts w:hint="eastAsia"/>
                <w:color w:val="000000"/>
                <w:sz w:val="24"/>
                <w:szCs w:val="24"/>
              </w:rPr>
              <w:t>、包装及其他：彩盒包装具有彩色图文信息，有产品信息（包含不限于产品名称、容积、执行标准），产品条码，生产厂厂名和厂址，使用说明书，注意事项等。</w:t>
            </w:r>
          </w:p>
          <w:p w14:paraId="663D3538" w14:textId="77777777" w:rsidR="00680EB1" w:rsidRDefault="00680EB1" w:rsidP="00680EB1">
            <w:pPr>
              <w:jc w:val="left"/>
              <w:rPr>
                <w:color w:val="000000"/>
                <w:sz w:val="24"/>
                <w:szCs w:val="24"/>
              </w:rPr>
            </w:pPr>
            <w:r>
              <w:rPr>
                <w:color w:val="000000"/>
                <w:sz w:val="24"/>
                <w:szCs w:val="24"/>
              </w:rPr>
              <w:t>6</w:t>
            </w:r>
            <w:r>
              <w:rPr>
                <w:rFonts w:hint="eastAsia"/>
                <w:color w:val="000000"/>
                <w:sz w:val="24"/>
                <w:szCs w:val="24"/>
              </w:rPr>
              <w:t>、须提供产品检测报告</w:t>
            </w:r>
            <w:r>
              <w:rPr>
                <w:rFonts w:hint="eastAsia"/>
                <w:color w:val="000000"/>
                <w:sz w:val="24"/>
                <w:szCs w:val="24"/>
              </w:rPr>
              <w:t>,</w:t>
            </w:r>
            <w:r>
              <w:rPr>
                <w:rFonts w:hint="eastAsia"/>
                <w:color w:val="000000"/>
                <w:sz w:val="24"/>
                <w:szCs w:val="24"/>
              </w:rPr>
              <w:t>检测报告须满足以下要求：</w:t>
            </w:r>
          </w:p>
          <w:p w14:paraId="552F82DA" w14:textId="77777777" w:rsidR="00680EB1" w:rsidRDefault="00680EB1" w:rsidP="00680EB1">
            <w:pPr>
              <w:ind w:firstLineChars="100" w:firstLine="240"/>
              <w:jc w:val="left"/>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）检测日期为</w:t>
            </w:r>
            <w:r>
              <w:rPr>
                <w:rFonts w:hint="eastAsia"/>
                <w:color w:val="000000"/>
                <w:sz w:val="24"/>
                <w:szCs w:val="24"/>
              </w:rPr>
              <w:t>2025</w:t>
            </w:r>
            <w:r>
              <w:rPr>
                <w:rFonts w:hint="eastAsia"/>
                <w:color w:val="000000"/>
                <w:sz w:val="24"/>
                <w:szCs w:val="24"/>
              </w:rPr>
              <w:t>年</w:t>
            </w:r>
            <w:r>
              <w:rPr>
                <w:rFonts w:hint="eastAsia"/>
                <w:color w:val="000000"/>
                <w:sz w:val="24"/>
                <w:szCs w:val="24"/>
              </w:rPr>
              <w:t>1</w:t>
            </w:r>
            <w:r>
              <w:rPr>
                <w:rFonts w:hint="eastAsia"/>
                <w:color w:val="000000"/>
                <w:sz w:val="24"/>
                <w:szCs w:val="24"/>
              </w:rPr>
              <w:t>月</w:t>
            </w:r>
            <w:r>
              <w:rPr>
                <w:rFonts w:hint="eastAsia"/>
                <w:color w:val="000000"/>
                <w:sz w:val="24"/>
                <w:szCs w:val="24"/>
              </w:rPr>
              <w:t>1</w:t>
            </w:r>
            <w:r>
              <w:rPr>
                <w:rFonts w:hint="eastAsia"/>
                <w:color w:val="000000"/>
                <w:sz w:val="24"/>
                <w:szCs w:val="24"/>
              </w:rPr>
              <w:t>日以后；</w:t>
            </w:r>
          </w:p>
          <w:p w14:paraId="1ABBD969" w14:textId="77777777" w:rsidR="00680EB1" w:rsidRDefault="00680EB1" w:rsidP="00680EB1">
            <w:pPr>
              <w:ind w:firstLineChars="100" w:firstLine="240"/>
              <w:jc w:val="left"/>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）检测报告有</w:t>
            </w:r>
            <w:r>
              <w:rPr>
                <w:rFonts w:hint="eastAsia"/>
                <w:color w:val="000000"/>
                <w:sz w:val="24"/>
                <w:szCs w:val="24"/>
              </w:rPr>
              <w:t>CNAS</w:t>
            </w:r>
            <w:r>
              <w:rPr>
                <w:rFonts w:hint="eastAsia"/>
                <w:color w:val="000000"/>
                <w:sz w:val="24"/>
                <w:szCs w:val="24"/>
              </w:rPr>
              <w:t>或</w:t>
            </w:r>
            <w:r>
              <w:rPr>
                <w:rFonts w:hint="eastAsia"/>
                <w:color w:val="000000"/>
                <w:sz w:val="24"/>
                <w:szCs w:val="24"/>
              </w:rPr>
              <w:t>CMA</w:t>
            </w:r>
            <w:r>
              <w:rPr>
                <w:rFonts w:hint="eastAsia"/>
                <w:color w:val="000000"/>
                <w:sz w:val="24"/>
                <w:szCs w:val="24"/>
              </w:rPr>
              <w:t>标志；</w:t>
            </w:r>
          </w:p>
          <w:p w14:paraId="5B43CD68" w14:textId="3390606B" w:rsidR="00680EB1" w:rsidRDefault="00680EB1" w:rsidP="00680EB1">
            <w:pPr>
              <w:ind w:firstLineChars="100" w:firstLine="240"/>
              <w:jc w:val="left"/>
              <w:rPr>
                <w:rFonts w:ascii="黑体" w:eastAsia="黑体" w:hAnsi="黑体"/>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）检测结果满足或优于</w:t>
            </w:r>
            <w:r>
              <w:rPr>
                <w:rFonts w:hint="eastAsia"/>
                <w:color w:val="000000"/>
                <w:sz w:val="24"/>
                <w:szCs w:val="24"/>
              </w:rPr>
              <w:t>GB/T3532-2022</w:t>
            </w:r>
            <w:r>
              <w:rPr>
                <w:rFonts w:hint="eastAsia"/>
                <w:color w:val="000000"/>
                <w:sz w:val="24"/>
                <w:szCs w:val="24"/>
              </w:rPr>
              <w:t>《日用瓷器》（合格）标准。</w:t>
            </w:r>
          </w:p>
        </w:tc>
        <w:tc>
          <w:tcPr>
            <w:tcW w:w="567" w:type="dxa"/>
            <w:tcBorders>
              <w:top w:val="single" w:sz="4" w:space="0" w:color="auto"/>
              <w:left w:val="nil"/>
              <w:bottom w:val="single" w:sz="4" w:space="0" w:color="auto"/>
              <w:right w:val="single" w:sz="4" w:space="0" w:color="auto"/>
            </w:tcBorders>
            <w:vAlign w:val="center"/>
          </w:tcPr>
          <w:p w14:paraId="59B848B4"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0DCA0DAA" w14:textId="77777777" w:rsidR="00680EB1" w:rsidRDefault="00680EB1" w:rsidP="00680EB1">
            <w:pPr>
              <w:jc w:val="center"/>
              <w:rPr>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1B7AF84B"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57941E4D"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685B4DA2" w14:textId="77777777" w:rsidR="00680EB1" w:rsidRDefault="00680EB1" w:rsidP="00680EB1">
            <w:pPr>
              <w:spacing w:line="470" w:lineRule="exact"/>
              <w:jc w:val="left"/>
              <w:rPr>
                <w:rFonts w:ascii="华文仿宋" w:eastAsia="华文仿宋" w:hAnsi="华文仿宋" w:cs="宋体"/>
                <w:sz w:val="24"/>
                <w:szCs w:val="24"/>
              </w:rPr>
            </w:pPr>
          </w:p>
        </w:tc>
        <w:tc>
          <w:tcPr>
            <w:tcW w:w="709" w:type="dxa"/>
            <w:tcBorders>
              <w:top w:val="single" w:sz="4" w:space="0" w:color="auto"/>
              <w:left w:val="nil"/>
              <w:bottom w:val="single" w:sz="4" w:space="0" w:color="auto"/>
              <w:right w:val="single" w:sz="4" w:space="0" w:color="auto"/>
            </w:tcBorders>
          </w:tcPr>
          <w:p w14:paraId="11BE1BA4" w14:textId="77777777" w:rsidR="00680EB1" w:rsidRDefault="00680EB1" w:rsidP="00680EB1">
            <w:pPr>
              <w:spacing w:line="470" w:lineRule="exact"/>
              <w:jc w:val="left"/>
              <w:rPr>
                <w:rFonts w:ascii="华文仿宋" w:eastAsia="华文仿宋" w:hAnsi="华文仿宋" w:cs="宋体"/>
                <w:sz w:val="24"/>
                <w:szCs w:val="24"/>
              </w:rPr>
            </w:pPr>
          </w:p>
        </w:tc>
      </w:tr>
      <w:tr w:rsidR="00680EB1" w14:paraId="649C3A13" w14:textId="730ACB5D" w:rsidTr="006F7A51">
        <w:trPr>
          <w:trHeight w:val="570"/>
        </w:trPr>
        <w:tc>
          <w:tcPr>
            <w:tcW w:w="426" w:type="dxa"/>
            <w:tcBorders>
              <w:top w:val="single" w:sz="4" w:space="0" w:color="auto"/>
              <w:left w:val="single" w:sz="4" w:space="0" w:color="auto"/>
              <w:bottom w:val="single" w:sz="4" w:space="0" w:color="auto"/>
              <w:right w:val="single" w:sz="4" w:space="0" w:color="auto"/>
            </w:tcBorders>
            <w:noWrap/>
            <w:vAlign w:val="center"/>
          </w:tcPr>
          <w:p w14:paraId="1952995B" w14:textId="77777777" w:rsidR="00680EB1" w:rsidRDefault="00680EB1" w:rsidP="00680EB1">
            <w:pPr>
              <w:jc w:val="center"/>
              <w:rPr>
                <w:color w:val="000000"/>
              </w:rPr>
            </w:pPr>
            <w:r>
              <w:rPr>
                <w:rFonts w:hint="eastAsia"/>
                <w:color w:val="000000"/>
              </w:rPr>
              <w:t>方案二</w:t>
            </w:r>
          </w:p>
        </w:tc>
        <w:tc>
          <w:tcPr>
            <w:tcW w:w="4819" w:type="dxa"/>
            <w:tcBorders>
              <w:top w:val="single" w:sz="4" w:space="0" w:color="auto"/>
              <w:left w:val="nil"/>
              <w:bottom w:val="single" w:sz="4" w:space="0" w:color="auto"/>
              <w:right w:val="single" w:sz="4" w:space="0" w:color="auto"/>
            </w:tcBorders>
            <w:noWrap/>
            <w:vAlign w:val="center"/>
          </w:tcPr>
          <w:p w14:paraId="10D1EBD6" w14:textId="77777777" w:rsidR="00680EB1" w:rsidRDefault="00680EB1" w:rsidP="00680EB1">
            <w:pPr>
              <w:jc w:val="center"/>
              <w:rPr>
                <w:color w:val="000000"/>
              </w:rPr>
            </w:pPr>
            <w:r>
              <w:rPr>
                <w:rFonts w:hint="eastAsia"/>
                <w:color w:val="000000"/>
              </w:rPr>
              <w:t>同上</w:t>
            </w:r>
          </w:p>
        </w:tc>
        <w:tc>
          <w:tcPr>
            <w:tcW w:w="567" w:type="dxa"/>
            <w:tcBorders>
              <w:top w:val="single" w:sz="4" w:space="0" w:color="auto"/>
              <w:left w:val="nil"/>
              <w:bottom w:val="single" w:sz="4" w:space="0" w:color="auto"/>
              <w:right w:val="single" w:sz="4" w:space="0" w:color="auto"/>
            </w:tcBorders>
            <w:vAlign w:val="center"/>
          </w:tcPr>
          <w:p w14:paraId="26DB4801" w14:textId="77777777" w:rsidR="00680EB1" w:rsidRDefault="00680EB1" w:rsidP="00680EB1">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14:paraId="45661E16" w14:textId="77777777" w:rsidR="00680EB1" w:rsidRDefault="00680EB1" w:rsidP="00680EB1">
            <w:pPr>
              <w:jc w:val="center"/>
              <w:rPr>
                <w:color w:val="000000"/>
              </w:rPr>
            </w:pPr>
          </w:p>
        </w:tc>
        <w:tc>
          <w:tcPr>
            <w:tcW w:w="709" w:type="dxa"/>
            <w:tcBorders>
              <w:top w:val="single" w:sz="4" w:space="0" w:color="auto"/>
              <w:left w:val="nil"/>
              <w:bottom w:val="single" w:sz="4" w:space="0" w:color="auto"/>
              <w:right w:val="single" w:sz="4" w:space="0" w:color="auto"/>
            </w:tcBorders>
            <w:noWrap/>
            <w:vAlign w:val="center"/>
          </w:tcPr>
          <w:p w14:paraId="799D1605" w14:textId="77777777" w:rsidR="00680EB1" w:rsidRDefault="00680EB1" w:rsidP="00680EB1">
            <w:pPr>
              <w:jc w:val="right"/>
              <w:rPr>
                <w:rFonts w:ascii="宋体" w:eastAsia="宋体" w:hAnsi="宋体" w:cs="宋体"/>
                <w:sz w:val="24"/>
                <w:szCs w:val="24"/>
              </w:rPr>
            </w:pPr>
          </w:p>
        </w:tc>
        <w:tc>
          <w:tcPr>
            <w:tcW w:w="850" w:type="dxa"/>
            <w:tcBorders>
              <w:top w:val="single" w:sz="4" w:space="0" w:color="auto"/>
              <w:left w:val="nil"/>
              <w:bottom w:val="single" w:sz="4" w:space="0" w:color="auto"/>
              <w:right w:val="single" w:sz="4" w:space="0" w:color="auto"/>
            </w:tcBorders>
            <w:noWrap/>
            <w:vAlign w:val="center"/>
          </w:tcPr>
          <w:p w14:paraId="1A62AA77" w14:textId="77777777" w:rsidR="00680EB1" w:rsidRDefault="00680EB1" w:rsidP="00680EB1">
            <w:pPr>
              <w:jc w:val="right"/>
              <w:rPr>
                <w:rFonts w:ascii="宋体" w:eastAsia="宋体" w:hAnsi="宋体" w:cs="宋体"/>
                <w:sz w:val="24"/>
                <w:szCs w:val="24"/>
              </w:rPr>
            </w:pPr>
          </w:p>
        </w:tc>
        <w:tc>
          <w:tcPr>
            <w:tcW w:w="851" w:type="dxa"/>
            <w:tcBorders>
              <w:top w:val="single" w:sz="4" w:space="0" w:color="auto"/>
              <w:left w:val="nil"/>
              <w:bottom w:val="single" w:sz="4" w:space="0" w:color="auto"/>
              <w:right w:val="single" w:sz="4" w:space="0" w:color="auto"/>
            </w:tcBorders>
            <w:noWrap/>
            <w:vAlign w:val="center"/>
          </w:tcPr>
          <w:p w14:paraId="56325964" w14:textId="77777777" w:rsidR="00680EB1" w:rsidRDefault="00680EB1" w:rsidP="00680EB1">
            <w:pPr>
              <w:jc w:val="center"/>
            </w:pPr>
          </w:p>
        </w:tc>
        <w:tc>
          <w:tcPr>
            <w:tcW w:w="709" w:type="dxa"/>
            <w:tcBorders>
              <w:top w:val="single" w:sz="4" w:space="0" w:color="auto"/>
              <w:left w:val="nil"/>
              <w:bottom w:val="single" w:sz="4" w:space="0" w:color="auto"/>
              <w:right w:val="single" w:sz="4" w:space="0" w:color="auto"/>
            </w:tcBorders>
          </w:tcPr>
          <w:p w14:paraId="00289CC9" w14:textId="77777777" w:rsidR="00680EB1" w:rsidRDefault="00680EB1" w:rsidP="00680EB1">
            <w:pPr>
              <w:jc w:val="center"/>
            </w:pPr>
          </w:p>
        </w:tc>
      </w:tr>
      <w:tr w:rsidR="002F54AE" w14:paraId="1E2760AE" w14:textId="31137102" w:rsidTr="006F7A51">
        <w:trPr>
          <w:trHeight w:val="570"/>
        </w:trPr>
        <w:tc>
          <w:tcPr>
            <w:tcW w:w="8789" w:type="dxa"/>
            <w:gridSpan w:val="7"/>
            <w:tcBorders>
              <w:top w:val="single" w:sz="4" w:space="0" w:color="auto"/>
              <w:left w:val="single" w:sz="4" w:space="0" w:color="auto"/>
              <w:bottom w:val="single" w:sz="4" w:space="0" w:color="auto"/>
              <w:right w:val="single" w:sz="4" w:space="0" w:color="auto"/>
            </w:tcBorders>
            <w:noWrap/>
            <w:vAlign w:val="center"/>
          </w:tcPr>
          <w:p w14:paraId="2D18104D" w14:textId="77777777" w:rsidR="002F54AE" w:rsidRDefault="002F54AE" w:rsidP="00680EB1">
            <w:pPr>
              <w:spacing w:line="570" w:lineRule="exact"/>
            </w:pPr>
            <w:r>
              <w:rPr>
                <w:rFonts w:hint="eastAsia"/>
              </w:rPr>
              <w:t>其他要求：</w:t>
            </w:r>
            <w:r>
              <w:rPr>
                <w:rFonts w:hint="eastAsia"/>
              </w:rPr>
              <w:t xml:space="preserve"> </w:t>
            </w:r>
          </w:p>
          <w:p w14:paraId="2D5A8527" w14:textId="77777777" w:rsidR="002F54AE" w:rsidRDefault="002F54AE" w:rsidP="00680EB1">
            <w:pPr>
              <w:numPr>
                <w:ilvl w:val="0"/>
                <w:numId w:val="1"/>
              </w:numPr>
              <w:spacing w:line="570" w:lineRule="exact"/>
            </w:pPr>
            <w:r>
              <w:rPr>
                <w:rFonts w:hint="eastAsia"/>
              </w:rPr>
              <w:t>送货及售后要求：成交供应单位需对所提供货物的质量负责，必须按照规定时间要求将货物运送到指定地点并负责发放；</w:t>
            </w:r>
          </w:p>
          <w:p w14:paraId="51F77A9B" w14:textId="77777777" w:rsidR="002F54AE" w:rsidRDefault="002F54AE" w:rsidP="00680EB1">
            <w:pPr>
              <w:numPr>
                <w:ilvl w:val="0"/>
                <w:numId w:val="1"/>
              </w:numPr>
              <w:spacing w:line="570" w:lineRule="exact"/>
            </w:pPr>
            <w:r>
              <w:rPr>
                <w:rFonts w:hint="eastAsia"/>
              </w:rPr>
              <w:t>如出现质量问题，广西财经学院工会委员会有权终止合同并要求成交单位承担责任并赔偿损失；</w:t>
            </w:r>
          </w:p>
          <w:p w14:paraId="756C14E6" w14:textId="77777777" w:rsidR="002F54AE" w:rsidRDefault="002F54AE" w:rsidP="00680EB1">
            <w:pPr>
              <w:numPr>
                <w:ilvl w:val="0"/>
                <w:numId w:val="1"/>
              </w:numPr>
              <w:spacing w:line="570" w:lineRule="exact"/>
            </w:pPr>
            <w:r>
              <w:rPr>
                <w:rFonts w:hint="eastAsia"/>
              </w:rPr>
              <w:t>报价含运输、拆卸、安装、搬运、清理现场、废旧处理、维修人工费、税发票等所有费用；</w:t>
            </w:r>
          </w:p>
          <w:p w14:paraId="796D7CB0" w14:textId="77777777" w:rsidR="002F54AE" w:rsidRDefault="002F54AE" w:rsidP="00680EB1">
            <w:pPr>
              <w:numPr>
                <w:ilvl w:val="0"/>
                <w:numId w:val="1"/>
              </w:numPr>
              <w:spacing w:line="570" w:lineRule="exact"/>
            </w:pPr>
            <w:r>
              <w:rPr>
                <w:rFonts w:hint="eastAsia"/>
              </w:rPr>
              <w:t>报价超过本项目上限控制价作无效投标处理。</w:t>
            </w:r>
            <w:r>
              <w:rPr>
                <w:rFonts w:hint="eastAsia"/>
              </w:rPr>
              <w:t xml:space="preserve"> </w:t>
            </w:r>
            <w:r>
              <w:rPr>
                <w:rFonts w:ascii="仿宋_GB2312" w:hAnsi="Calibri" w:hint="eastAsia"/>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51E33717" w14:textId="77777777" w:rsidR="002F54AE" w:rsidRDefault="002F54AE" w:rsidP="00680EB1">
            <w:pPr>
              <w:spacing w:line="570" w:lineRule="exact"/>
              <w:rPr>
                <w:rFonts w:hint="eastAsia"/>
              </w:rPr>
            </w:pPr>
          </w:p>
        </w:tc>
      </w:tr>
    </w:tbl>
    <w:p w14:paraId="67B4BAEA" w14:textId="77777777" w:rsidR="00E214C0" w:rsidRDefault="00E214C0">
      <w:pPr>
        <w:spacing w:line="320" w:lineRule="exact"/>
        <w:rPr>
          <w:rFonts w:ascii="仿宋_GB2312" w:hAnsi="仿宋"/>
          <w:b/>
          <w:sz w:val="24"/>
          <w:szCs w:val="24"/>
        </w:rPr>
      </w:pPr>
    </w:p>
    <w:p w14:paraId="71FB90F9" w14:textId="57610C9E" w:rsidR="00E214C0" w:rsidRDefault="00E214C0">
      <w:pPr>
        <w:spacing w:line="560" w:lineRule="exact"/>
        <w:rPr>
          <w:rFonts w:ascii="仿宋_GB2312" w:hAnsi="宋体" w:cs="宋体" w:hint="eastAsia"/>
        </w:rPr>
      </w:pPr>
    </w:p>
    <w:p w14:paraId="3D38F923" w14:textId="77777777" w:rsidR="00E214C0" w:rsidRDefault="00DA000D">
      <w:pPr>
        <w:spacing w:line="560" w:lineRule="exact"/>
        <w:rPr>
          <w:rFonts w:ascii="仿宋_GB2312" w:hAnsi="宋体" w:cs="宋体"/>
        </w:rPr>
      </w:pPr>
      <w:r>
        <w:rPr>
          <w:rFonts w:ascii="仿宋_GB2312" w:hAnsi="宋体" w:cs="宋体" w:hint="eastAsia"/>
        </w:rPr>
        <w:t>报价公司（盖公章）：</w:t>
      </w:r>
      <w:r>
        <w:rPr>
          <w:rFonts w:ascii="仿宋_GB2312" w:hAnsi="宋体" w:cs="宋体" w:hint="eastAsia"/>
        </w:rPr>
        <w:t xml:space="preserve">      </w:t>
      </w:r>
      <w:r>
        <w:rPr>
          <w:rFonts w:ascii="仿宋_GB2312" w:hAnsi="宋体" w:cs="宋体"/>
        </w:rPr>
        <w:t xml:space="preserve">     </w:t>
      </w:r>
      <w:r>
        <w:rPr>
          <w:rFonts w:ascii="仿宋_GB2312" w:hAnsi="宋体" w:cs="宋体" w:hint="eastAsia"/>
        </w:rPr>
        <w:t>法定代表人签字：</w:t>
      </w:r>
      <w:r>
        <w:rPr>
          <w:rFonts w:ascii="仿宋_GB2312" w:hAnsi="宋体" w:cs="宋体" w:hint="eastAsia"/>
        </w:rPr>
        <w:t xml:space="preserve"> </w:t>
      </w:r>
      <w:r>
        <w:rPr>
          <w:rFonts w:ascii="仿宋_GB2312" w:hAnsi="宋体" w:cs="宋体"/>
        </w:rPr>
        <w:t xml:space="preserve">  </w:t>
      </w:r>
      <w:r>
        <w:rPr>
          <w:rFonts w:ascii="仿宋_GB2312" w:hAnsi="宋体" w:cs="宋体" w:hint="eastAsia"/>
        </w:rPr>
        <w:t xml:space="preserve">    </w:t>
      </w:r>
    </w:p>
    <w:p w14:paraId="4DBA8B15" w14:textId="77777777" w:rsidR="00E214C0" w:rsidRDefault="00DA000D">
      <w:pPr>
        <w:spacing w:line="560" w:lineRule="exact"/>
      </w:pPr>
      <w:r>
        <w:rPr>
          <w:rFonts w:ascii="仿宋_GB2312" w:hAnsi="宋体" w:cs="宋体" w:hint="eastAsia"/>
        </w:rPr>
        <w:t>报价时间：</w:t>
      </w:r>
      <w:r>
        <w:rPr>
          <w:rFonts w:ascii="仿宋_GB2312" w:hAnsi="宋体" w:cs="宋体" w:hint="eastAsia"/>
        </w:rPr>
        <w:t xml:space="preserve"> </w:t>
      </w:r>
      <w:r>
        <w:rPr>
          <w:rFonts w:ascii="仿宋_GB2312" w:hAnsi="宋体" w:cs="宋体"/>
        </w:rPr>
        <w:t xml:space="preserve">    </w:t>
      </w:r>
      <w:r>
        <w:rPr>
          <w:rFonts w:ascii="仿宋_GB2312" w:hAnsi="宋体" w:cs="宋体" w:hint="eastAsia"/>
        </w:rPr>
        <w:t>年</w:t>
      </w:r>
      <w:r>
        <w:rPr>
          <w:rFonts w:ascii="仿宋_GB2312" w:hAnsi="宋体" w:cs="宋体" w:hint="eastAsia"/>
        </w:rPr>
        <w:t xml:space="preserve"> </w:t>
      </w:r>
      <w:r>
        <w:rPr>
          <w:rFonts w:ascii="仿宋_GB2312" w:hAnsi="宋体" w:cs="宋体"/>
        </w:rPr>
        <w:t xml:space="preserve"> </w:t>
      </w:r>
      <w:r>
        <w:rPr>
          <w:rFonts w:ascii="仿宋_GB2312" w:hAnsi="宋体" w:cs="宋体" w:hint="eastAsia"/>
        </w:rPr>
        <w:t>月</w:t>
      </w:r>
      <w:r>
        <w:rPr>
          <w:rFonts w:ascii="仿宋_GB2312" w:hAnsi="宋体" w:cs="宋体" w:hint="eastAsia"/>
        </w:rPr>
        <w:t xml:space="preserve"> </w:t>
      </w:r>
      <w:r>
        <w:rPr>
          <w:rFonts w:ascii="仿宋_GB2312" w:hAnsi="宋体" w:cs="宋体"/>
        </w:rPr>
        <w:t xml:space="preserve"> </w:t>
      </w:r>
      <w:r>
        <w:rPr>
          <w:rFonts w:ascii="仿宋_GB2312" w:hAnsi="宋体" w:cs="宋体" w:hint="eastAsia"/>
        </w:rPr>
        <w:t>日</w:t>
      </w:r>
      <w:r>
        <w:rPr>
          <w:rFonts w:ascii="仿宋_GB2312" w:hAnsi="宋体" w:cs="宋体" w:hint="eastAsia"/>
        </w:rPr>
        <w:t xml:space="preserve"> </w:t>
      </w:r>
      <w:r>
        <w:rPr>
          <w:rFonts w:ascii="仿宋_GB2312" w:hAnsi="宋体" w:cs="宋体"/>
        </w:rPr>
        <w:t xml:space="preserve">     </w:t>
      </w:r>
      <w:r>
        <w:rPr>
          <w:rFonts w:ascii="仿宋_GB2312" w:hAnsi="宋体" w:cs="宋体" w:hint="eastAsia"/>
        </w:rPr>
        <w:t>联系人及电话：</w:t>
      </w:r>
    </w:p>
    <w:sectPr w:rsidR="00E214C0">
      <w:pgSz w:w="11906" w:h="16838"/>
      <w:pgMar w:top="709" w:right="1800" w:bottom="284"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D5F6A" w14:textId="77777777" w:rsidR="00DA000D" w:rsidRDefault="00DA000D" w:rsidP="00872195">
      <w:r>
        <w:separator/>
      </w:r>
    </w:p>
  </w:endnote>
  <w:endnote w:type="continuationSeparator" w:id="0">
    <w:p w14:paraId="6FF9B707" w14:textId="77777777" w:rsidR="00DA000D" w:rsidRDefault="00DA000D" w:rsidP="0087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小标宋简体">
    <w:altName w:val="Microsoft YaHei UI"/>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868B8" w14:textId="77777777" w:rsidR="00DA000D" w:rsidRDefault="00DA000D" w:rsidP="00872195">
      <w:r>
        <w:separator/>
      </w:r>
    </w:p>
  </w:footnote>
  <w:footnote w:type="continuationSeparator" w:id="0">
    <w:p w14:paraId="6202FDDC" w14:textId="77777777" w:rsidR="00DA000D" w:rsidRDefault="00DA000D" w:rsidP="008721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FBAA77"/>
    <w:multiLevelType w:val="singleLevel"/>
    <w:tmpl w:val="F8FBAA77"/>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DE"/>
    <w:rsid w:val="000615EC"/>
    <w:rsid w:val="00080853"/>
    <w:rsid w:val="00083F57"/>
    <w:rsid w:val="000926E2"/>
    <w:rsid w:val="000A1FA3"/>
    <w:rsid w:val="000A4BAB"/>
    <w:rsid w:val="000A4BDF"/>
    <w:rsid w:val="000B1488"/>
    <w:rsid w:val="000D1B99"/>
    <w:rsid w:val="0010138A"/>
    <w:rsid w:val="00116366"/>
    <w:rsid w:val="00137F14"/>
    <w:rsid w:val="00156F12"/>
    <w:rsid w:val="00165DB9"/>
    <w:rsid w:val="00173EA4"/>
    <w:rsid w:val="0017615A"/>
    <w:rsid w:val="00180C8E"/>
    <w:rsid w:val="001972A5"/>
    <w:rsid w:val="001A0AEC"/>
    <w:rsid w:val="001B4054"/>
    <w:rsid w:val="001D28E3"/>
    <w:rsid w:val="001F5727"/>
    <w:rsid w:val="001F5EE6"/>
    <w:rsid w:val="001F64AD"/>
    <w:rsid w:val="00210453"/>
    <w:rsid w:val="00217F71"/>
    <w:rsid w:val="00253AE9"/>
    <w:rsid w:val="00256C3D"/>
    <w:rsid w:val="002779D7"/>
    <w:rsid w:val="002B327F"/>
    <w:rsid w:val="002D1377"/>
    <w:rsid w:val="002F4515"/>
    <w:rsid w:val="002F4EEB"/>
    <w:rsid w:val="002F54AE"/>
    <w:rsid w:val="00307F96"/>
    <w:rsid w:val="00314FC6"/>
    <w:rsid w:val="00341DA6"/>
    <w:rsid w:val="00344575"/>
    <w:rsid w:val="003744CE"/>
    <w:rsid w:val="00395DE3"/>
    <w:rsid w:val="003A50CF"/>
    <w:rsid w:val="003B61D8"/>
    <w:rsid w:val="004005E4"/>
    <w:rsid w:val="0040205A"/>
    <w:rsid w:val="0042282D"/>
    <w:rsid w:val="004838E7"/>
    <w:rsid w:val="004864AC"/>
    <w:rsid w:val="004870D7"/>
    <w:rsid w:val="004A4CD5"/>
    <w:rsid w:val="004B058D"/>
    <w:rsid w:val="004B7BF6"/>
    <w:rsid w:val="004D23A5"/>
    <w:rsid w:val="004E176B"/>
    <w:rsid w:val="004F655E"/>
    <w:rsid w:val="0051317D"/>
    <w:rsid w:val="00546114"/>
    <w:rsid w:val="00590C72"/>
    <w:rsid w:val="005A3441"/>
    <w:rsid w:val="005C040E"/>
    <w:rsid w:val="005E7B7A"/>
    <w:rsid w:val="005F2B98"/>
    <w:rsid w:val="006043C0"/>
    <w:rsid w:val="00665458"/>
    <w:rsid w:val="00674036"/>
    <w:rsid w:val="00680EB1"/>
    <w:rsid w:val="006D6194"/>
    <w:rsid w:val="006F7A51"/>
    <w:rsid w:val="00710723"/>
    <w:rsid w:val="0072348A"/>
    <w:rsid w:val="00745530"/>
    <w:rsid w:val="00774438"/>
    <w:rsid w:val="007B62C8"/>
    <w:rsid w:val="007F2205"/>
    <w:rsid w:val="007F771C"/>
    <w:rsid w:val="00821501"/>
    <w:rsid w:val="008707B8"/>
    <w:rsid w:val="00870D0A"/>
    <w:rsid w:val="00872195"/>
    <w:rsid w:val="00875D9C"/>
    <w:rsid w:val="008B211D"/>
    <w:rsid w:val="008C5C8F"/>
    <w:rsid w:val="008D2E68"/>
    <w:rsid w:val="008D4CDE"/>
    <w:rsid w:val="008E35B2"/>
    <w:rsid w:val="008F3443"/>
    <w:rsid w:val="00925146"/>
    <w:rsid w:val="00943D37"/>
    <w:rsid w:val="009C0B07"/>
    <w:rsid w:val="009C5585"/>
    <w:rsid w:val="009F2A8E"/>
    <w:rsid w:val="00A10824"/>
    <w:rsid w:val="00A1138A"/>
    <w:rsid w:val="00A32AD6"/>
    <w:rsid w:val="00A551DB"/>
    <w:rsid w:val="00A90092"/>
    <w:rsid w:val="00A96FC3"/>
    <w:rsid w:val="00AD2186"/>
    <w:rsid w:val="00B3556A"/>
    <w:rsid w:val="00B44B96"/>
    <w:rsid w:val="00B70359"/>
    <w:rsid w:val="00B72E76"/>
    <w:rsid w:val="00B74E61"/>
    <w:rsid w:val="00BA7F8B"/>
    <w:rsid w:val="00BB0708"/>
    <w:rsid w:val="00BC0A64"/>
    <w:rsid w:val="00BE41F6"/>
    <w:rsid w:val="00C127BE"/>
    <w:rsid w:val="00C547BC"/>
    <w:rsid w:val="00C6011B"/>
    <w:rsid w:val="00C77123"/>
    <w:rsid w:val="00C83A24"/>
    <w:rsid w:val="00C92026"/>
    <w:rsid w:val="00C95A27"/>
    <w:rsid w:val="00CD7A53"/>
    <w:rsid w:val="00CF2535"/>
    <w:rsid w:val="00CF645A"/>
    <w:rsid w:val="00D46CE1"/>
    <w:rsid w:val="00D55389"/>
    <w:rsid w:val="00D63276"/>
    <w:rsid w:val="00D9578F"/>
    <w:rsid w:val="00DA000D"/>
    <w:rsid w:val="00DE21F8"/>
    <w:rsid w:val="00E13A47"/>
    <w:rsid w:val="00E214C0"/>
    <w:rsid w:val="00E62753"/>
    <w:rsid w:val="00E717A7"/>
    <w:rsid w:val="00E91344"/>
    <w:rsid w:val="00EB4C8F"/>
    <w:rsid w:val="00EB6EE4"/>
    <w:rsid w:val="00EE71E9"/>
    <w:rsid w:val="00F317A3"/>
    <w:rsid w:val="00FA28DC"/>
    <w:rsid w:val="00FA3C33"/>
    <w:rsid w:val="00FB16D7"/>
    <w:rsid w:val="03AB20DC"/>
    <w:rsid w:val="063011B7"/>
    <w:rsid w:val="10FC2433"/>
    <w:rsid w:val="182C0186"/>
    <w:rsid w:val="1A4F1C77"/>
    <w:rsid w:val="366C0071"/>
    <w:rsid w:val="3A282FB0"/>
    <w:rsid w:val="3EAE4108"/>
    <w:rsid w:val="3F9C0348"/>
    <w:rsid w:val="43065E58"/>
    <w:rsid w:val="6BAA11C7"/>
    <w:rsid w:val="6E4C3A96"/>
    <w:rsid w:val="76CC47CC"/>
    <w:rsid w:val="79AC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96ACA"/>
  <w15:docId w15:val="{F262DA87-DE2B-43A1-9102-C273562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uiPriority w:val="99"/>
    <w:qFormat/>
    <w:rPr>
      <w:rFonts w:ascii="Times New Roman" w:eastAsia="仿宋_GB2312" w:hAnsi="Times New Roman" w:cs="Times New Roman"/>
      <w:kern w:val="0"/>
      <w:sz w:val="18"/>
      <w:szCs w:val="18"/>
    </w:rPr>
  </w:style>
  <w:style w:type="character" w:customStyle="1" w:styleId="a4">
    <w:name w:val="页脚 字符"/>
    <w:basedOn w:val="a0"/>
    <w:link w:val="a3"/>
    <w:uiPriority w:val="99"/>
    <w:qFormat/>
    <w:rPr>
      <w:rFonts w:ascii="Times New Roman" w:eastAsia="仿宋_GB2312" w:hAnsi="Times New Roman" w:cs="Times New Roman"/>
      <w:kern w:val="0"/>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5822-5505-454E-B92E-D08957F5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167</Words>
  <Characters>954</Characters>
  <Application>Microsoft Office Word</Application>
  <DocSecurity>0</DocSecurity>
  <Lines>7</Lines>
  <Paragraphs>2</Paragraphs>
  <ScaleCrop>false</ScaleCrop>
  <Company>神州网信技术有限公司</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周凌云</dc:creator>
  <cp:lastModifiedBy>Administrator</cp:lastModifiedBy>
  <cp:revision>114</cp:revision>
  <dcterms:created xsi:type="dcterms:W3CDTF">2023-10-13T08:33:00Z</dcterms:created>
  <dcterms:modified xsi:type="dcterms:W3CDTF">2025-10-22T07:07:00Z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eyJoZGlkIjoiODhhMDg4ZTFiNDM3OGUxNjc1N2FjNTc2OTJjMWJjNjciLCJ1c2VySWQiOiI0NDQ3OTI2MjYifQ==</vt:lpwstr>
  </property>
  <property fmtid="{D5CDD505-2E9C-101B-9397-08002B2CF9AE}" pid="3" name="KSOProductBuildVer">
    <vt:lpwstr>2052-12.1.0.23125</vt:lpwstr>
  </property>
  <property fmtid="{D5CDD505-2E9C-101B-9397-08002B2CF9AE}" pid="4" name="ICV">
    <vt:lpwstr>400EBC20DABA4FCAACBB2385AEF96B5E_13</vt:lpwstr>
  </property>
</Properties>
</file>