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177EDB"/>
          <w:kern w:val="0"/>
          <w:sz w:val="44"/>
          <w:szCs w:val="44"/>
        </w:rPr>
      </w:pPr>
      <w:r>
        <w:rPr>
          <w:rFonts w:hint="eastAsia" w:ascii="方正小标宋简体" w:hAnsi="方正小标宋简体" w:eastAsia="方正小标宋简体" w:cs="方正小标宋简体"/>
          <w:color w:val="177EDB"/>
          <w:kern w:val="0"/>
          <w:sz w:val="44"/>
          <w:szCs w:val="44"/>
        </w:rPr>
        <w:t xml:space="preserve">【招聘宣讲信息】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177EDB"/>
          <w:kern w:val="0"/>
          <w:sz w:val="44"/>
          <w:szCs w:val="44"/>
          <w:lang w:val="en-US" w:eastAsia="zh-CN"/>
        </w:rPr>
      </w:pPr>
      <w:r>
        <w:rPr>
          <w:rFonts w:hint="eastAsia" w:ascii="方正小标宋简体" w:hAnsi="方正小标宋简体" w:eastAsia="方正小标宋简体" w:cs="方正小标宋简体"/>
          <w:color w:val="177EDB"/>
          <w:kern w:val="0"/>
          <w:sz w:val="44"/>
          <w:szCs w:val="44"/>
        </w:rPr>
        <w:t>新胜利工业集团有限公司</w:t>
      </w:r>
      <w:r>
        <w:rPr>
          <w:rFonts w:hint="eastAsia" w:ascii="方正小标宋简体" w:hAnsi="方正小标宋简体" w:eastAsia="方正小标宋简体" w:cs="方正小标宋简体"/>
          <w:color w:val="177EDB"/>
          <w:kern w:val="0"/>
          <w:sz w:val="44"/>
          <w:szCs w:val="44"/>
          <w:lang w:val="en-US" w:eastAsia="zh-CN"/>
        </w:rPr>
        <w:t>来我院开展</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177EDB"/>
          <w:kern w:val="0"/>
          <w:sz w:val="44"/>
          <w:szCs w:val="44"/>
          <w:lang w:val="en-US" w:eastAsia="zh-CN"/>
        </w:rPr>
      </w:pPr>
      <w:r>
        <w:rPr>
          <w:rFonts w:hint="eastAsia" w:ascii="方正小标宋简体" w:hAnsi="方正小标宋简体" w:eastAsia="方正小标宋简体" w:cs="方正小标宋简体"/>
          <w:color w:val="177EDB"/>
          <w:kern w:val="0"/>
          <w:sz w:val="44"/>
          <w:szCs w:val="44"/>
          <w:lang w:val="en-US" w:eastAsia="zh-CN"/>
        </w:rPr>
        <w:t>宣讲活动通知</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一、宣讲时间、地点：</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rPr>
        <w:t>宣</w:t>
      </w:r>
      <w:r>
        <w:rPr>
          <w:rFonts w:hint="eastAsia" w:ascii="仿宋_GB2312" w:hAnsi="仿宋_GB2312" w:eastAsia="仿宋_GB2312" w:cs="仿宋_GB2312"/>
          <w:color w:val="000000"/>
          <w:kern w:val="0"/>
          <w:sz w:val="32"/>
          <w:szCs w:val="32"/>
          <w:highlight w:val="none"/>
        </w:rPr>
        <w:t>讲时间：</w:t>
      </w:r>
      <w:bookmarkStart w:id="0" w:name="_GoBack"/>
      <w:r>
        <w:rPr>
          <w:rFonts w:hint="eastAsia" w:ascii="仿宋_GB2312" w:hAnsi="仿宋_GB2312" w:eastAsia="仿宋_GB2312" w:cs="仿宋_GB2312"/>
          <w:color w:val="000000"/>
          <w:kern w:val="0"/>
          <w:sz w:val="32"/>
          <w:szCs w:val="32"/>
          <w:highlight w:val="none"/>
        </w:rPr>
        <w:t>2021年11月2日</w:t>
      </w:r>
      <w:bookmarkEnd w:id="0"/>
      <w:r>
        <w:rPr>
          <w:rFonts w:hint="eastAsia" w:ascii="仿宋_GB2312" w:hAnsi="仿宋_GB2312" w:eastAsia="仿宋_GB2312" w:cs="仿宋_GB2312"/>
          <w:color w:val="000000"/>
          <w:kern w:val="0"/>
          <w:sz w:val="32"/>
          <w:szCs w:val="32"/>
          <w:highlight w:val="none"/>
        </w:rPr>
        <w:t>（周二）下午15：00</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宣讲地点：广西财经学院</w:t>
      </w:r>
      <w:r>
        <w:rPr>
          <w:rFonts w:hint="eastAsia" w:ascii="仿宋_GB2312" w:hAnsi="仿宋_GB2312" w:eastAsia="仿宋_GB2312" w:cs="仿宋_GB2312"/>
          <w:color w:val="000000"/>
          <w:kern w:val="0"/>
          <w:sz w:val="32"/>
          <w:szCs w:val="32"/>
          <w:lang w:eastAsia="zh-CN"/>
        </w:rPr>
        <w:t>明秀</w:t>
      </w:r>
      <w:r>
        <w:rPr>
          <w:rFonts w:hint="eastAsia" w:ascii="仿宋_GB2312" w:hAnsi="仿宋_GB2312" w:eastAsia="仿宋_GB2312" w:cs="仿宋_GB2312"/>
          <w:color w:val="000000"/>
          <w:kern w:val="0"/>
          <w:sz w:val="32"/>
          <w:szCs w:val="32"/>
          <w:lang w:val="en-US" w:eastAsia="zh-CN"/>
        </w:rPr>
        <w:t>校区2-3阶教室</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二、公司介绍</w:t>
      </w:r>
    </w:p>
    <w:p>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sz w:val="32"/>
          <w:szCs w:val="32"/>
        </w:rPr>
        <w:t>新胜利工业集团有限公司是一家从事新型高端化肥的研发、生产、销售、技术服务的民营股份制企业，公司</w:t>
      </w:r>
      <w:r>
        <w:rPr>
          <w:rFonts w:hint="eastAsia" w:ascii="仿宋_GB2312" w:hAnsi="仿宋_GB2312" w:eastAsia="仿宋_GB2312" w:cs="仿宋_GB2312"/>
          <w:bCs/>
          <w:sz w:val="32"/>
          <w:szCs w:val="32"/>
        </w:rPr>
        <w:t>总部设在广西南宁高新区创业路17号。目前在中国11个省、自治区（广西、广东、福建、云南、海南、四川、山东、苏皖、辽宁及河北）有28家分公司。新胜利工业集团成立于1999年，建设有党、工、团及妇委会组织，现有在职员工600余名，其中中共党员135，预备党员25名，职工中95%以上拥有大专以上学历，平均年龄25岁，公司焕发活力，饱含潜力。</w:t>
      </w:r>
    </w:p>
    <w:p>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集团拥有广西最顶级的化肥研发中心，中国最大的液体肥生产线，中国最大的生物刺激素生产线，被评为“广西农业产业化龙头企业”和“广西百强企业”， 2018年被评为自治区“守合同重信用”公示企业等。公司自主研发并创立了“雅拉”品牌以及采用德国巴斯夫维百锁技术创立了“胜利神光”系列化肥。集团一直致力于打造并生产最好的化肥产品及最强大的分销网络，目前我司已成为广西本土化肥贸易最大的平台，效益广西第一，已远远超越同行，成为品牌影响力最大的化肥生产厂家。公司实力雄厚，资金充裕，目前公司在化肥经营上的流动资金达6亿元。集团自2016年10月在新三板成功上市，上市以来业绩飞速发展及提升，并计划在中小企业板转板上市。</w:t>
      </w:r>
    </w:p>
    <w:p>
      <w:pPr>
        <w:snapToGrid w:val="0"/>
        <w:spacing w:line="500" w:lineRule="exact"/>
        <w:ind w:firstLine="640" w:firstLineChars="200"/>
        <w:jc w:val="left"/>
        <w:rPr>
          <w:rFonts w:hint="eastAsia" w:ascii="仿宋_GB2312" w:hAnsi="仿宋_GB2312" w:eastAsia="仿宋_GB2312" w:cs="仿宋_GB2312"/>
          <w:b/>
          <w:bCs/>
          <w:color w:val="000000"/>
          <w:kern w:val="0"/>
          <w:sz w:val="32"/>
          <w:szCs w:val="32"/>
          <w:lang w:eastAsia="zh-CN"/>
        </w:rPr>
      </w:pPr>
      <w:r>
        <w:rPr>
          <w:rFonts w:hint="eastAsia" w:ascii="仿宋_GB2312" w:hAnsi="仿宋_GB2312" w:eastAsia="仿宋_GB2312" w:cs="仿宋_GB2312"/>
          <w:bCs/>
          <w:sz w:val="32"/>
          <w:szCs w:val="32"/>
        </w:rPr>
        <w:t>在员工职业发展方面公司已通过世界排名前三的罗兰贝格咨询公司建立明确的员工职业发展通路，并配置有完善的员工培训及晋升考核体系，公司针对不同阶段以及职级的员工设有最合适的考核体系以及员工培训，让员工能够最快掌握提升工作效率的方法以及改善自己的工作劣势，并在员工培训中发展自我，拓宽知识眼界，同时公司极为注重团结，每年都会组织各部门的员工进行素质拓展，强化员工的团结意识，为之后的工作以及沟通建立良好的基础；在员工福利方面，公司致力于让员工产生归属感，干净整洁的员工宿舍、健康美味的员工餐、生日礼金、过节费以及员工活动经费等应有尽有，同时还有每年的员工旅游，公司大力组织员工旅游，丰富员工生活，让员工感受到“家”的温暖；在企业文化方面，公司拥有自己独有的“胜利十八条”以及“胜利十诫”，旨在让员工发展自我、提高工作效率的同时保持对工作和生活的热爱，新胜利不仅仅希望培养一个好员工，更期待员工成为一个更优秀的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bCs/>
          <w:color w:val="000000"/>
          <w:kern w:val="0"/>
          <w:sz w:val="32"/>
          <w:szCs w:val="32"/>
          <w:lang w:eastAsia="zh-CN"/>
        </w:rPr>
        <w:t>三、招聘岗位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420" w:leftChars="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（一）、集团行政副总助理（4000</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lang w:eastAsia="zh-CN"/>
        </w:rPr>
        <w:t>6000元/月）-5名（</w:t>
      </w:r>
      <w:r>
        <w:rPr>
          <w:rFonts w:hint="eastAsia" w:ascii="仿宋_GB2312" w:hAnsi="仿宋_GB2312" w:eastAsia="仿宋_GB2312" w:cs="仿宋_GB2312"/>
          <w:b w:val="0"/>
          <w:bCs w:val="0"/>
          <w:color w:val="000000"/>
          <w:kern w:val="0"/>
          <w:sz w:val="32"/>
          <w:szCs w:val="32"/>
          <w:lang w:val="en-US" w:eastAsia="zh-CN"/>
        </w:rPr>
        <w:t>接收兼职及寒暑假短期实习生</w:t>
      </w:r>
      <w:r>
        <w:rPr>
          <w:rFonts w:hint="eastAsia" w:ascii="仿宋_GB2312" w:hAnsi="仿宋_GB2312" w:eastAsia="仿宋_GB2312" w:cs="仿宋_GB2312"/>
          <w:b w:val="0"/>
          <w:bCs w:val="0"/>
          <w:color w:val="000000"/>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岗位要求：</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1、年龄在21</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lang w:eastAsia="zh-CN"/>
        </w:rPr>
        <w:t>25岁，全日制大专及以上学历，专业不限；</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2、形象气质佳，热情开朗，身体健康、精力充沛；</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3、擅长人际交往，喜欢接受挑战及易于接受新事物，沟通、学习及抗压能力强。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工作内容：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1、协助及跟进公司管理及各类项目的申报进度，处理对应的外部公共关系事务；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2、协助行政副总进行外部公共关系的接待，参与各类公共关系活动，维护公司良好的外部公共关系。</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工作地点：南宁市高新区创业路17号（地铁三号线创业路站B出口旁）</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晋升空间：行政副总助理（1</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lang w:eastAsia="zh-CN"/>
        </w:rPr>
        <w:t>2年）——行政/项目/事业部主管（2</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lang w:eastAsia="zh-CN"/>
        </w:rPr>
        <w:t>3年）——行政/项目/事业部经理（2</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lang w:eastAsia="zh-CN"/>
        </w:rPr>
        <w:t>3年）——行政总监/项目/事业部总经理。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（二）、媒体专员（4000</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lang w:eastAsia="zh-CN"/>
        </w:rPr>
        <w:t>5000元/月）-2名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岗位要求：</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1、全日制本科及以上学历，农学等涉农大类相关专业；</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2、爱好写作，热爱文字撰写及整理工作；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3、有微博、公众号推文原创编写及视频剪辑经验优先考虑。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工作内容：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1、负责公司微信公众号及视频号平台的运营管理；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2、对选定作物进行生长试验；</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3、参加行业会议及培训。</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工作地点：南宁市高新区创业路17号。</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（三）、销售代表（5000</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lang w:eastAsia="zh-CN"/>
        </w:rPr>
        <w:t>10000元/月）-10名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工作内容：维护及开发经销商、种植户，进行肥效试验，组织召集农民会及观摩会，完成化肥产品的销售及回款。</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岗位要求：</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1、年龄在21</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lang w:eastAsia="zh-CN"/>
        </w:rPr>
        <w:t>26岁，大专以上学历，有小汽车驾驶C照。</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2、热情开朗外向，良好的沟通力、抗压能力及学习能力，热爱并投身于农业事业及工作。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工作地点：玉林、桂林、贺州、贵港。</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晋升空间：销售代表（1~2年）——片区经理（1~2年）——分公司经理。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（四）、农化技术推广员（4000</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lang w:eastAsia="zh-CN"/>
        </w:rPr>
        <w:t>5000元/月）-5名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工作内容：协助用肥技术推广工作以及农民会开展，协助促销、广告制作、完成产品用肥试验的各项工作。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岗位要求：年龄在21</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lang w:eastAsia="zh-CN"/>
        </w:rPr>
        <w:t xml:space="preserve">26岁间，全日制大专及以上学历，专业为农学等相关专业优先考虑。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工作地点：河北、桂林、玉林、梧州。</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晋升空间： 农化技术推广员（1</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lang w:eastAsia="zh-CN"/>
        </w:rPr>
        <w:t>2年）——销售代表/农化技术员（1</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lang w:eastAsia="zh-CN"/>
        </w:rPr>
        <w:t>2年）——片区经理/农化技术专家（2</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lang w:eastAsia="zh-CN"/>
        </w:rPr>
        <w:t>3年）——分公司经理/农化经理。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000000"/>
          <w:kern w:val="0"/>
          <w:sz w:val="32"/>
          <w:szCs w:val="32"/>
          <w:lang w:eastAsia="zh-CN"/>
        </w:rPr>
      </w:pPr>
      <w:r>
        <w:rPr>
          <w:rFonts w:hint="eastAsia" w:ascii="仿宋_GB2312" w:hAnsi="仿宋_GB2312" w:eastAsia="仿宋_GB2312" w:cs="仿宋_GB2312"/>
          <w:b/>
          <w:bCs/>
          <w:color w:val="000000"/>
          <w:kern w:val="0"/>
          <w:sz w:val="32"/>
          <w:szCs w:val="32"/>
          <w:lang w:eastAsia="zh-CN"/>
        </w:rPr>
        <w:t>四、联系方式</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联系人：苏女士</w:t>
      </w:r>
    </w:p>
    <w:p>
      <w:pPr>
        <w:keepNext w:val="0"/>
        <w:keepLines w:val="0"/>
        <w:pageBreakBefore w:val="0"/>
        <w:kinsoku/>
        <w:wordWrap/>
        <w:overflowPunct/>
        <w:topLinePunct w:val="0"/>
        <w:autoSpaceDE/>
        <w:autoSpaceDN/>
        <w:bidi w:val="0"/>
        <w:adjustRightInd/>
        <w:snapToGrid w:val="0"/>
        <w:spacing w:line="5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联系电话：13768816538（微信同号）</w:t>
      </w:r>
    </w:p>
    <w:p>
      <w:pPr>
        <w:keepNext w:val="0"/>
        <w:keepLines w:val="0"/>
        <w:pageBreakBefore w:val="0"/>
        <w:kinsoku/>
        <w:wordWrap/>
        <w:overflowPunct/>
        <w:topLinePunct w:val="0"/>
        <w:autoSpaceDE/>
        <w:autoSpaceDN/>
        <w:bidi w:val="0"/>
        <w:adjustRightInd/>
        <w:snapToGrid w:val="0"/>
        <w:spacing w:line="500" w:lineRule="exact"/>
        <w:ind w:firstLine="640" w:firstLineChars="20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简历投递邮箱：suyh</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lang w:eastAsia="zh-CN"/>
        </w:rPr>
        <w:t>xslhf.com</w:t>
      </w:r>
    </w:p>
    <w:sectPr>
      <w:pgSz w:w="11906" w:h="16838"/>
      <w:pgMar w:top="2098" w:right="1474" w:bottom="215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YaHei-Bold">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Wingdings-Regular">
    <w:altName w:val="Wingdings"/>
    <w:panose1 w:val="00000000000000000000"/>
    <w:charset w:val="00"/>
    <w:family w:val="roman"/>
    <w:pitch w:val="default"/>
    <w:sig w:usb0="00000000" w:usb1="00000000" w:usb2="00000000" w:usb3="00000000" w:csb0="00000000" w:csb1="00000000"/>
  </w:font>
  <w:font w:name="MicrosoftYaHei">
    <w:altName w:val="Cambria"/>
    <w:panose1 w:val="00000000000000000000"/>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ED"/>
    <w:rsid w:val="00170D25"/>
    <w:rsid w:val="00191050"/>
    <w:rsid w:val="002F2A38"/>
    <w:rsid w:val="00336447"/>
    <w:rsid w:val="005B3E95"/>
    <w:rsid w:val="007A62E0"/>
    <w:rsid w:val="00926EE9"/>
    <w:rsid w:val="00981ABB"/>
    <w:rsid w:val="00B57D07"/>
    <w:rsid w:val="00C9772E"/>
    <w:rsid w:val="00CB67ED"/>
    <w:rsid w:val="029F4CCF"/>
    <w:rsid w:val="03EA7A73"/>
    <w:rsid w:val="05E06C47"/>
    <w:rsid w:val="06116711"/>
    <w:rsid w:val="0F5F3A59"/>
    <w:rsid w:val="1A1C6CD9"/>
    <w:rsid w:val="1CBA098B"/>
    <w:rsid w:val="279E3389"/>
    <w:rsid w:val="2B0F2495"/>
    <w:rsid w:val="2F8638BB"/>
    <w:rsid w:val="333B6A16"/>
    <w:rsid w:val="35670BCC"/>
    <w:rsid w:val="3DF64871"/>
    <w:rsid w:val="41327AAE"/>
    <w:rsid w:val="42B951D1"/>
    <w:rsid w:val="4E2F315D"/>
    <w:rsid w:val="506627A4"/>
    <w:rsid w:val="558D2F16"/>
    <w:rsid w:val="5692685F"/>
    <w:rsid w:val="5E5972C7"/>
    <w:rsid w:val="60516DF2"/>
    <w:rsid w:val="609A0623"/>
    <w:rsid w:val="624425A3"/>
    <w:rsid w:val="6C9304E6"/>
    <w:rsid w:val="6F7477B4"/>
    <w:rsid w:val="708C0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qFormat/>
    <w:uiPriority w:val="0"/>
    <w:rPr>
      <w:color w:val="0000FF"/>
      <w:u w:val="none"/>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character" w:customStyle="1" w:styleId="11">
    <w:name w:val="fontstyle01"/>
    <w:basedOn w:val="6"/>
    <w:qFormat/>
    <w:uiPriority w:val="0"/>
    <w:rPr>
      <w:rFonts w:hint="default" w:ascii="MicrosoftYaHei-Bold" w:hAnsi="MicrosoftYaHei-Bold"/>
      <w:b/>
      <w:bCs/>
      <w:color w:val="000000"/>
      <w:sz w:val="22"/>
      <w:szCs w:val="22"/>
    </w:rPr>
  </w:style>
  <w:style w:type="character" w:customStyle="1" w:styleId="12">
    <w:name w:val="fontstyle11"/>
    <w:basedOn w:val="6"/>
    <w:qFormat/>
    <w:uiPriority w:val="0"/>
    <w:rPr>
      <w:rFonts w:hint="default" w:ascii="Wingdings-Regular" w:hAnsi="Wingdings-Regular"/>
      <w:color w:val="000000"/>
      <w:sz w:val="22"/>
      <w:szCs w:val="22"/>
    </w:rPr>
  </w:style>
  <w:style w:type="character" w:customStyle="1" w:styleId="13">
    <w:name w:val="fontstyle31"/>
    <w:basedOn w:val="6"/>
    <w:qFormat/>
    <w:uiPriority w:val="0"/>
    <w:rPr>
      <w:rFonts w:hint="default" w:ascii="MicrosoftYaHei" w:hAnsi="MicrosoftYaHei"/>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137</Words>
  <Characters>787</Characters>
  <Lines>6</Lines>
  <Paragraphs>1</Paragraphs>
  <TotalTime>7</TotalTime>
  <ScaleCrop>false</ScaleCrop>
  <LinksUpToDate>false</LinksUpToDate>
  <CharactersWithSpaces>923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2021-09-30T01:41:00Z</dcterms:created>
  <dc:creator>徐 诚极</dc:creator>
  <cp:lastModifiedBy>DELL</cp:lastModifiedBy>
  <dcterms:modified xsi:type="dcterms:W3CDTF">2022-03-18T01:53:19Z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1FC66DF3BBED4FEEA619D1D09D817492</vt:lpwstr>
  </property>
</Properties>
</file>