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rPr>
        <w:t>附件</w:t>
      </w:r>
      <w:r>
        <w:rPr>
          <w:rFonts w:hint="default" w:ascii="Times New Roman" w:hAnsi="Times New Roman" w:eastAsia="黑体" w:cs="Times New Roman"/>
          <w:b w:val="0"/>
          <w:bCs w:val="0"/>
          <w:color w:val="000000"/>
          <w:sz w:val="32"/>
          <w:szCs w:val="32"/>
          <w:highlight w:val="none"/>
          <w:lang w:val="en-US" w:eastAsia="zh-CN"/>
        </w:rPr>
        <w:t>1</w:t>
      </w:r>
    </w:p>
    <w:p>
      <w:pPr>
        <w:spacing w:line="560" w:lineRule="exact"/>
        <w:rPr>
          <w:rFonts w:hint="default" w:ascii="Times New Roman" w:hAnsi="Times New Roman" w:eastAsia="黑体" w:cs="Times New Roman"/>
          <w:b w:val="0"/>
          <w:bCs w:val="0"/>
          <w:color w:val="000000"/>
          <w:sz w:val="32"/>
          <w:szCs w:val="32"/>
          <w:highlight w:val="none"/>
        </w:rPr>
      </w:pPr>
    </w:p>
    <w:p>
      <w:pPr>
        <w:spacing w:line="660" w:lineRule="exact"/>
        <w:jc w:val="center"/>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rPr>
        <w:t>广西教育科学</w:t>
      </w:r>
      <w:r>
        <w:rPr>
          <w:rFonts w:hint="eastAsia" w:eastAsia="方正小标宋简体" w:cs="Times New Roman"/>
          <w:b w:val="0"/>
          <w:bCs w:val="0"/>
          <w:color w:val="000000"/>
          <w:sz w:val="44"/>
          <w:szCs w:val="44"/>
          <w:highlight w:val="none"/>
          <w:lang w:eastAsia="zh-CN"/>
        </w:rPr>
        <w:t>“</w:t>
      </w:r>
      <w:r>
        <w:rPr>
          <w:rFonts w:hint="default" w:ascii="Times New Roman" w:hAnsi="Times New Roman" w:eastAsia="方正小标宋简体" w:cs="Times New Roman"/>
          <w:b w:val="0"/>
          <w:bCs w:val="0"/>
          <w:color w:val="000000"/>
          <w:sz w:val="44"/>
          <w:szCs w:val="44"/>
          <w:highlight w:val="none"/>
        </w:rPr>
        <w:t>十四五</w:t>
      </w:r>
      <w:r>
        <w:rPr>
          <w:rFonts w:hint="eastAsia" w:eastAsia="方正小标宋简体" w:cs="Times New Roman"/>
          <w:b w:val="0"/>
          <w:bCs w:val="0"/>
          <w:color w:val="000000"/>
          <w:sz w:val="44"/>
          <w:szCs w:val="44"/>
          <w:highlight w:val="none"/>
          <w:lang w:eastAsia="zh-CN"/>
        </w:rPr>
        <w:t>”</w:t>
      </w:r>
      <w:r>
        <w:rPr>
          <w:rFonts w:hint="default" w:ascii="Times New Roman" w:hAnsi="Times New Roman" w:eastAsia="方正小标宋简体" w:cs="Times New Roman"/>
          <w:b w:val="0"/>
          <w:bCs w:val="0"/>
          <w:color w:val="000000"/>
          <w:sz w:val="44"/>
          <w:szCs w:val="44"/>
          <w:highlight w:val="none"/>
        </w:rPr>
        <w:t>规划2023年度</w:t>
      </w:r>
    </w:p>
    <w:p>
      <w:pPr>
        <w:spacing w:line="660" w:lineRule="exact"/>
        <w:jc w:val="center"/>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rPr>
        <w:t>高校创新创业教育等</w:t>
      </w:r>
      <w:r>
        <w:rPr>
          <w:rFonts w:hint="eastAsia" w:eastAsia="方正小标宋简体" w:cs="Times New Roman"/>
          <w:b w:val="0"/>
          <w:bCs w:val="0"/>
          <w:color w:val="000000"/>
          <w:sz w:val="44"/>
          <w:szCs w:val="44"/>
          <w:highlight w:val="none"/>
          <w:lang w:val="en-US" w:eastAsia="zh-CN"/>
        </w:rPr>
        <w:t>四个</w:t>
      </w:r>
      <w:r>
        <w:rPr>
          <w:rFonts w:hint="default" w:ascii="Times New Roman" w:hAnsi="Times New Roman" w:eastAsia="方正小标宋简体" w:cs="Times New Roman"/>
          <w:b w:val="0"/>
          <w:bCs w:val="0"/>
          <w:color w:val="000000"/>
          <w:sz w:val="44"/>
          <w:szCs w:val="44"/>
          <w:highlight w:val="none"/>
        </w:rPr>
        <w:t>专项课题申报公告</w:t>
      </w:r>
    </w:p>
    <w:p>
      <w:pPr>
        <w:pStyle w:val="2"/>
        <w:spacing w:line="560" w:lineRule="exact"/>
        <w:rPr>
          <w:rFonts w:hint="default" w:ascii="Courier New" w:hAnsi="Courier New" w:cs="Times New Roman"/>
          <w:b w:val="0"/>
          <w:bCs w:val="0"/>
          <w:color w:val="000000"/>
          <w:highlight w:val="none"/>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本次组织申报的是广西教育科学</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十四五</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规划2023年度专项课题，具体包括：</w:t>
      </w:r>
      <w:r>
        <w:rPr>
          <w:rFonts w:hint="eastAsia" w:ascii="Times New Roman" w:hAnsi="Times New Roman" w:eastAsia="仿宋" w:cs="Times New Roman"/>
          <w:b w:val="0"/>
          <w:bCs w:val="0"/>
          <w:color w:val="000000"/>
          <w:spacing w:val="0"/>
          <w:kern w:val="2"/>
          <w:sz w:val="32"/>
          <w:szCs w:val="32"/>
          <w:lang w:val="en-US" w:eastAsia="zh-CN" w:bidi="ar-SA"/>
        </w:rPr>
        <w:t>高校创新创业教育专项课题、高等教育国际化专项课题、民办高等教育专项课题、</w:t>
      </w: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工作外语教学改革研究专项课题</w:t>
      </w:r>
      <w:r>
        <w:rPr>
          <w:rFonts w:hint="default" w:ascii="Times New Roman" w:hAnsi="Times New Roman" w:eastAsia="仿宋" w:cs="Times New Roman"/>
          <w:b w:val="0"/>
          <w:bCs w:val="0"/>
          <w:color w:val="000000"/>
          <w:spacing w:val="0"/>
          <w:kern w:val="2"/>
          <w:sz w:val="32"/>
          <w:szCs w:val="32"/>
          <w:lang w:val="en-US" w:eastAsia="zh-CN" w:bidi="ar-SA"/>
        </w:rPr>
        <w:t>等</w:t>
      </w:r>
      <w:r>
        <w:rPr>
          <w:rFonts w:hint="eastAsia" w:ascii="Times New Roman" w:hAnsi="Times New Roman" w:eastAsia="仿宋" w:cs="Times New Roman"/>
          <w:b w:val="0"/>
          <w:bCs w:val="0"/>
          <w:color w:val="000000"/>
          <w:spacing w:val="0"/>
          <w:kern w:val="2"/>
          <w:sz w:val="32"/>
          <w:szCs w:val="32"/>
          <w:lang w:val="en-US" w:eastAsia="zh-CN" w:bidi="ar-SA"/>
        </w:rPr>
        <w:t>四</w:t>
      </w:r>
      <w:r>
        <w:rPr>
          <w:rFonts w:hint="default" w:ascii="Times New Roman" w:hAnsi="Times New Roman" w:eastAsia="仿宋" w:cs="Times New Roman"/>
          <w:b w:val="0"/>
          <w:bCs w:val="0"/>
          <w:color w:val="000000"/>
          <w:spacing w:val="0"/>
          <w:kern w:val="2"/>
          <w:sz w:val="32"/>
          <w:szCs w:val="32"/>
          <w:lang w:val="en-US" w:eastAsia="zh-CN" w:bidi="ar-SA"/>
        </w:rPr>
        <w:t>个。现将各专项课题的研究目的</w:t>
      </w:r>
      <w:r>
        <w:rPr>
          <w:rFonts w:hint="eastAsia" w:ascii="Times New Roman" w:hAnsi="Times New Roman" w:eastAsia="仿宋" w:cs="Times New Roman"/>
          <w:b w:val="0"/>
          <w:bCs w:val="0"/>
          <w:color w:val="000000"/>
          <w:spacing w:val="0"/>
          <w:kern w:val="2"/>
          <w:sz w:val="32"/>
          <w:szCs w:val="32"/>
          <w:lang w:val="en-US" w:eastAsia="zh-CN" w:bidi="ar-SA"/>
        </w:rPr>
        <w:t>和</w:t>
      </w:r>
      <w:r>
        <w:rPr>
          <w:rFonts w:hint="default" w:ascii="Times New Roman" w:hAnsi="Times New Roman" w:eastAsia="仿宋" w:cs="Times New Roman"/>
          <w:b w:val="0"/>
          <w:bCs w:val="0"/>
          <w:color w:val="000000"/>
          <w:spacing w:val="0"/>
          <w:kern w:val="2"/>
          <w:sz w:val="32"/>
          <w:szCs w:val="32"/>
          <w:lang w:val="en-US" w:eastAsia="zh-CN" w:bidi="ar-SA"/>
        </w:rPr>
        <w:t>研究内容等补充说明如下。</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一、高校创新创业教育专项课题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lang w:val="en-US" w:eastAsia="zh-CN" w:bidi="ar-SA"/>
        </w:rPr>
      </w:pPr>
      <w:r>
        <w:rPr>
          <w:rFonts w:hint="default" w:ascii="Times New Roman" w:hAnsi="Times New Roman" w:eastAsia="楷体" w:cs="Times New Roman"/>
          <w:b w:val="0"/>
          <w:bCs w:val="0"/>
          <w:color w:val="000000"/>
          <w:spacing w:val="0"/>
          <w:kern w:val="2"/>
          <w:sz w:val="32"/>
          <w:szCs w:val="32"/>
          <w:lang w:val="en-US" w:eastAsia="zh-CN" w:bidi="ar-SA"/>
        </w:rPr>
        <w:t>（一）研究目的</w:t>
      </w:r>
      <w:r>
        <w:rPr>
          <w:rFonts w:hint="eastAsia" w:ascii="Times New Roman" w:hAnsi="Times New Roman" w:eastAsia="楷体"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以习近平新时代中国特色社会主义思想为指导，深入研究高校创新创业教育教学的重点及难点问题，落实广西高校创新创业教育建设发展规划的有关要求，推进我区大学生创新创业教育建设工作高质量发展。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lang w:val="en-US" w:eastAsia="zh-CN" w:bidi="ar-SA"/>
        </w:rPr>
      </w:pPr>
      <w:r>
        <w:rPr>
          <w:rFonts w:hint="default" w:ascii="Times New Roman" w:hAnsi="Times New Roman" w:eastAsia="楷体" w:cs="Times New Roman"/>
          <w:b w:val="0"/>
          <w:bCs w:val="0"/>
          <w:color w:val="000000"/>
          <w:spacing w:val="0"/>
          <w:kern w:val="2"/>
          <w:sz w:val="32"/>
          <w:szCs w:val="32"/>
          <w:lang w:val="en-US" w:eastAsia="zh-CN" w:bidi="ar-SA"/>
        </w:rPr>
        <w:t>（二）研究内容</w:t>
      </w:r>
      <w:r>
        <w:rPr>
          <w:rFonts w:hint="eastAsia" w:ascii="Times New Roman" w:hAnsi="Times New Roman" w:eastAsia="楷体"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高校创新创业教育专项课题要求重点围绕广西高校创业教育发展现状及难点、人才培养范式、课程体系建设等领域开展研究。课题研究内容重在提出具有现实性、普适性、针对性、可操作性和推广意义的思路建议，避免过分强调纯学术理论。以下列出可供参考的若干主要选题范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1.基于中华民族共同体意识培育的高校创新创业教育体系建构研究。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2.</w:t>
      </w: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一带一路</w:t>
      </w: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建设背景下中国</w:t>
      </w: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东盟创新创业教育合作与发展战略研究。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3.数字时代高等学校创新创业教育人才培养范式变革研究。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4.地方应用型高校创新创业教育教师素养能力评价研究。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5.地方应用型高校创新创业教育质量评价体系研究。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6.地方应用型高校创新创业教育服务地方区域经济发展研究。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7.基于职普融合的创新创业教育改革路径研究。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8.高质量校企双师队伍建设改革与机制创新研究。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9.</w:t>
      </w: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四新</w:t>
      </w: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建设与创新创业人才培养路径研究。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10.校企合作协同育人下高校推进创新创业教育融合发展研究。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highlight w:val="none"/>
          <w:lang w:val="en-US" w:eastAsia="zh-CN" w:bidi="ar-SA"/>
        </w:rPr>
      </w:pPr>
      <w:r>
        <w:rPr>
          <w:rFonts w:hint="default" w:ascii="Times New Roman" w:hAnsi="Times New Roman" w:eastAsia="楷体" w:cs="Times New Roman"/>
          <w:b w:val="0"/>
          <w:bCs w:val="0"/>
          <w:color w:val="000000"/>
          <w:spacing w:val="0"/>
          <w:kern w:val="2"/>
          <w:sz w:val="32"/>
          <w:szCs w:val="32"/>
          <w:highlight w:val="none"/>
          <w:lang w:val="en-US" w:eastAsia="zh-CN" w:bidi="ar-SA"/>
        </w:rPr>
        <w:t>（三）</w:t>
      </w:r>
      <w:r>
        <w:rPr>
          <w:rFonts w:hint="eastAsia" w:eastAsia="楷体" w:cs="Times New Roman"/>
          <w:b w:val="0"/>
          <w:bCs w:val="0"/>
          <w:color w:val="000000"/>
          <w:spacing w:val="0"/>
          <w:kern w:val="2"/>
          <w:sz w:val="32"/>
          <w:szCs w:val="32"/>
          <w:highlight w:val="none"/>
          <w:lang w:val="en-US" w:eastAsia="zh-CN" w:bidi="ar-SA"/>
        </w:rPr>
        <w:t>其他说明</w:t>
      </w:r>
      <w:r>
        <w:rPr>
          <w:rFonts w:hint="eastAsia" w:ascii="Times New Roman" w:hAnsi="Times New Roman" w:eastAsia="楷体" w:cs="Times New Roman"/>
          <w:b w:val="0"/>
          <w:bCs w:val="0"/>
          <w:color w:val="000000"/>
          <w:spacing w:val="0"/>
          <w:kern w:val="2"/>
          <w:sz w:val="32"/>
          <w:szCs w:val="32"/>
          <w:highlight w:val="none"/>
          <w:lang w:val="en-US" w:eastAsia="zh-CN" w:bidi="ar-SA"/>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Times New Roman"/>
          <w:b w:val="0"/>
          <w:bCs w:val="0"/>
          <w:color w:val="000000"/>
          <w:sz w:val="32"/>
          <w:szCs w:val="32"/>
          <w:highlight w:val="none"/>
          <w:lang w:val="en-US" w:eastAsia="zh-CN"/>
        </w:rPr>
      </w:pPr>
      <w:r>
        <w:rPr>
          <w:rFonts w:hint="eastAsia" w:ascii="仿宋" w:hAnsi="仿宋" w:eastAsia="仿宋" w:cs="Times New Roman"/>
          <w:b w:val="0"/>
          <w:bCs w:val="0"/>
          <w:color w:val="000000"/>
          <w:sz w:val="32"/>
          <w:szCs w:val="32"/>
          <w:highlight w:val="none"/>
          <w:lang w:val="en-US" w:eastAsia="zh-CN"/>
        </w:rPr>
        <w:t>该专项课题不设申报限额，</w:t>
      </w:r>
      <w:r>
        <w:rPr>
          <w:rFonts w:hint="default" w:ascii="仿宋" w:hAnsi="仿宋" w:eastAsia="仿宋" w:cs="Times New Roman"/>
          <w:b w:val="0"/>
          <w:bCs w:val="0"/>
          <w:color w:val="000000"/>
          <w:sz w:val="32"/>
          <w:szCs w:val="32"/>
          <w:highlight w:val="none"/>
          <w:lang w:val="en-US" w:eastAsia="zh-CN"/>
        </w:rPr>
        <w:t>申报条件</w:t>
      </w:r>
      <w:r>
        <w:rPr>
          <w:rFonts w:hint="eastAsia" w:ascii="仿宋" w:hAnsi="仿宋" w:eastAsia="仿宋" w:cs="Times New Roman"/>
          <w:b w:val="0"/>
          <w:bCs w:val="0"/>
          <w:color w:val="000000"/>
          <w:sz w:val="32"/>
          <w:szCs w:val="32"/>
          <w:highlight w:val="none"/>
          <w:lang w:val="en-US" w:eastAsia="zh-CN"/>
        </w:rPr>
        <w:t>、研究周期、研究经费</w:t>
      </w:r>
      <w:r>
        <w:rPr>
          <w:rFonts w:hint="default" w:ascii="仿宋" w:hAnsi="仿宋" w:eastAsia="仿宋" w:cs="Times New Roman"/>
          <w:b w:val="0"/>
          <w:bCs w:val="0"/>
          <w:color w:val="000000"/>
          <w:sz w:val="32"/>
          <w:szCs w:val="32"/>
          <w:highlight w:val="none"/>
          <w:lang w:val="en-US" w:eastAsia="zh-CN"/>
        </w:rPr>
        <w:t>及预期成果</w:t>
      </w:r>
      <w:r>
        <w:rPr>
          <w:rFonts w:hint="eastAsia" w:ascii="仿宋" w:hAnsi="仿宋" w:eastAsia="仿宋" w:cs="Times New Roman"/>
          <w:b w:val="0"/>
          <w:bCs w:val="0"/>
          <w:color w:val="000000"/>
          <w:sz w:val="32"/>
          <w:szCs w:val="32"/>
          <w:highlight w:val="none"/>
          <w:lang w:val="en-US" w:eastAsia="zh-CN"/>
        </w:rPr>
        <w:t>要求详见本通知正文。</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二、高等教育国际化</w:t>
      </w:r>
      <w:r>
        <w:rPr>
          <w:rFonts w:hint="eastAsia" w:eastAsia="黑体" w:cs="Times New Roman"/>
          <w:b w:val="0"/>
          <w:bCs w:val="0"/>
          <w:color w:val="000000"/>
          <w:spacing w:val="0"/>
          <w:kern w:val="2"/>
          <w:sz w:val="32"/>
          <w:szCs w:val="32"/>
          <w:lang w:val="en-US" w:eastAsia="zh-CN" w:bidi="ar-SA"/>
        </w:rPr>
        <w:t>专项课题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lang w:val="en-US" w:eastAsia="zh-CN" w:bidi="ar-SA"/>
        </w:rPr>
      </w:pPr>
      <w:r>
        <w:rPr>
          <w:rFonts w:hint="default" w:ascii="Times New Roman" w:hAnsi="Times New Roman" w:eastAsia="楷体" w:cs="Times New Roman"/>
          <w:b w:val="0"/>
          <w:bCs w:val="0"/>
          <w:color w:val="000000"/>
          <w:spacing w:val="0"/>
          <w:kern w:val="2"/>
          <w:sz w:val="32"/>
          <w:szCs w:val="32"/>
          <w:lang w:val="en-US" w:eastAsia="zh-CN" w:bidi="ar-SA"/>
        </w:rPr>
        <w:t>（一）研究目的</w:t>
      </w:r>
      <w:r>
        <w:rPr>
          <w:rFonts w:hint="eastAsia" w:ascii="Times New Roman" w:hAnsi="Times New Roman" w:eastAsia="楷体"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深入研究高等教育国际化发展中面临的重点及难点问题，探索和揭示高等教育国际化工作的本质和规律，为高等教育国际化工作提供理论指导和实践经验，推进我区高等教育国际化规范、特色发展，实现扩量提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lang w:val="en-US" w:eastAsia="zh-CN" w:bidi="ar-SA"/>
        </w:rPr>
      </w:pPr>
      <w:r>
        <w:rPr>
          <w:rFonts w:hint="default" w:ascii="Times New Roman" w:hAnsi="Times New Roman" w:eastAsia="楷体" w:cs="Times New Roman"/>
          <w:b w:val="0"/>
          <w:bCs w:val="0"/>
          <w:color w:val="000000"/>
          <w:spacing w:val="0"/>
          <w:kern w:val="2"/>
          <w:sz w:val="32"/>
          <w:szCs w:val="32"/>
          <w:lang w:val="en-US" w:eastAsia="zh-CN" w:bidi="ar-SA"/>
        </w:rPr>
        <w:t>（二）研究内容</w:t>
      </w:r>
      <w:r>
        <w:rPr>
          <w:rFonts w:hint="eastAsia" w:ascii="Times New Roman" w:hAnsi="Times New Roman" w:eastAsia="楷体"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高等教育国际化专项课题要求重点围绕高等教育国际化发展现状及难点、办学定位及办学特色、规范办学、国际学生的培养与服务、来华学生的教育等方面内容开展研究。</w:t>
      </w:r>
      <w:r>
        <w:rPr>
          <w:rFonts w:hint="eastAsia" w:ascii="Times New Roman" w:hAnsi="Times New Roman" w:eastAsia="仿宋" w:cs="Times New Roman"/>
          <w:b w:val="0"/>
          <w:bCs w:val="0"/>
          <w:color w:val="000000"/>
          <w:spacing w:val="0"/>
          <w:kern w:val="2"/>
          <w:sz w:val="32"/>
          <w:szCs w:val="32"/>
          <w:lang w:val="en-US" w:eastAsia="zh-CN" w:bidi="ar-SA"/>
        </w:rPr>
        <w:t>课题研究内容重在提出具有现实性、普适性、针对性、可操作性和推广意义的思路建议，避免过分强调纯学术理论。</w:t>
      </w:r>
      <w:r>
        <w:rPr>
          <w:rFonts w:hint="default" w:ascii="Times New Roman" w:hAnsi="Times New Roman" w:eastAsia="仿宋" w:cs="Times New Roman"/>
          <w:b w:val="0"/>
          <w:bCs w:val="0"/>
          <w:color w:val="000000"/>
          <w:spacing w:val="0"/>
          <w:kern w:val="2"/>
          <w:sz w:val="32"/>
          <w:szCs w:val="32"/>
          <w:lang w:val="en-US" w:eastAsia="zh-CN" w:bidi="ar-SA"/>
        </w:rPr>
        <w:t>以下列出可供参考的若干主要选题范围：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新形势下广西高等教育国际化发展现状与对策研究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2</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新时代广西中外合作办学发展现状与对策研究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3</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中外合作办学教学管理机制优化路径研究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4</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国际人才引的进平台搭建与服务保障研究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5</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东盟教育国别研究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6</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来华留学生的教育质量保障和提升机制研究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7</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来华留学生中华文化认同教育研究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8</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高校来华留学的招生策略研究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9</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面向来华留学生的教学资源开发及应用研究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10</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高校服务</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一带一路</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教育行动案例研究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11</w:t>
      </w:r>
      <w:r>
        <w:rPr>
          <w:rFonts w:hint="eastAsia" w:eastAsia="仿宋" w:cs="Times New Roman"/>
          <w:b w:val="0"/>
          <w:bCs w:val="0"/>
          <w:color w:val="000000"/>
          <w:spacing w:val="0"/>
          <w:kern w:val="2"/>
          <w:sz w:val="32"/>
          <w:szCs w:val="32"/>
          <w:lang w:val="en-US" w:eastAsia="zh-CN" w:bidi="ar-SA"/>
        </w:rPr>
        <w:t xml:space="preserve">. </w:t>
      </w:r>
      <w:r>
        <w:rPr>
          <w:rFonts w:hint="default" w:ascii="Times New Roman" w:hAnsi="Times New Roman" w:eastAsia="仿宋" w:cs="Times New Roman"/>
          <w:b w:val="0"/>
          <w:bCs w:val="0"/>
          <w:color w:val="000000"/>
          <w:spacing w:val="0"/>
          <w:kern w:val="2"/>
          <w:sz w:val="32"/>
          <w:szCs w:val="32"/>
          <w:lang w:val="en-US" w:eastAsia="zh-CN" w:bidi="ar-SA"/>
        </w:rPr>
        <w:t>RCEP框架协议对教育领域产生的影响及对策研究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12</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新媒体助推东南亚国家中文教育研究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13</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广西高校中外合作办学项目外方教育资源利用研究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14</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来华留学生突发危机事件与辅导员处置能力研究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15</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 xml:space="preserve">需彻落实党的二十大精神，推进 </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留学中国</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 xml:space="preserve"> 品牌建设</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16</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来华留学国情教育及中国文化国际传播研究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17</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《质量规范》落实举措及来华留学教育能力评价研究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18</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区域国别研究与国际学生教育的差异化发展</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19</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国际学生生源质量评估及入学标准研究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20</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学在中国</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国际研究生培养质量调查研究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21</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来华留学混合教学生态与精品课程建设</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ascii="Times New Roman" w:hAnsi="Times New Roman" w:eastAsia="仿宋" w:cs="Times New Roman"/>
          <w:b w:val="0"/>
          <w:bCs w:val="0"/>
          <w:color w:val="000000"/>
          <w:spacing w:val="0"/>
          <w:kern w:val="2"/>
          <w:sz w:val="32"/>
          <w:szCs w:val="32"/>
          <w:lang w:val="en-US" w:eastAsia="zh-CN" w:bidi="ar-SA"/>
        </w:rPr>
        <w:t>22</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国际学生心理适应与趋同化管理研究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highlight w:val="none"/>
          <w:lang w:val="en-US" w:eastAsia="zh-CN" w:bidi="ar-SA"/>
        </w:rPr>
      </w:pPr>
      <w:r>
        <w:rPr>
          <w:rFonts w:hint="default" w:ascii="Times New Roman" w:hAnsi="Times New Roman" w:eastAsia="楷体" w:cs="Times New Roman"/>
          <w:b w:val="0"/>
          <w:bCs w:val="0"/>
          <w:color w:val="000000"/>
          <w:spacing w:val="0"/>
          <w:kern w:val="2"/>
          <w:sz w:val="32"/>
          <w:szCs w:val="32"/>
          <w:highlight w:val="none"/>
          <w:lang w:val="en-US" w:eastAsia="zh-CN" w:bidi="ar-SA"/>
        </w:rPr>
        <w:t>（三）</w:t>
      </w:r>
      <w:r>
        <w:rPr>
          <w:rFonts w:hint="eastAsia" w:eastAsia="楷体" w:cs="Times New Roman"/>
          <w:b w:val="0"/>
          <w:bCs w:val="0"/>
          <w:color w:val="000000"/>
          <w:spacing w:val="0"/>
          <w:kern w:val="2"/>
          <w:sz w:val="32"/>
          <w:szCs w:val="32"/>
          <w:highlight w:val="none"/>
          <w:lang w:val="en-US" w:eastAsia="zh-CN" w:bidi="ar-SA"/>
        </w:rPr>
        <w:t>其他说明</w:t>
      </w:r>
      <w:r>
        <w:rPr>
          <w:rFonts w:hint="eastAsia" w:ascii="Times New Roman" w:hAnsi="Times New Roman" w:eastAsia="楷体" w:cs="Times New Roman"/>
          <w:b w:val="0"/>
          <w:bCs w:val="0"/>
          <w:color w:val="000000"/>
          <w:spacing w:val="0"/>
          <w:kern w:val="2"/>
          <w:sz w:val="32"/>
          <w:szCs w:val="32"/>
          <w:highlight w:val="none"/>
          <w:lang w:val="en-US" w:eastAsia="zh-CN" w:bidi="ar-SA"/>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Times New Roman"/>
          <w:b w:val="0"/>
          <w:bCs w:val="0"/>
          <w:color w:val="000000"/>
          <w:sz w:val="32"/>
          <w:szCs w:val="32"/>
          <w:highlight w:val="none"/>
          <w:lang w:val="en-US" w:eastAsia="zh-CN"/>
        </w:rPr>
      </w:pPr>
      <w:r>
        <w:rPr>
          <w:rFonts w:hint="eastAsia" w:ascii="仿宋" w:hAnsi="仿宋" w:eastAsia="仿宋" w:cs="Times New Roman"/>
          <w:b w:val="0"/>
          <w:bCs w:val="0"/>
          <w:color w:val="000000"/>
          <w:sz w:val="32"/>
          <w:szCs w:val="32"/>
          <w:highlight w:val="none"/>
          <w:lang w:val="en-US" w:eastAsia="zh-CN"/>
        </w:rPr>
        <w:t>该专项课题不设申报限额，</w:t>
      </w:r>
      <w:r>
        <w:rPr>
          <w:rFonts w:hint="default" w:ascii="仿宋" w:hAnsi="仿宋" w:eastAsia="仿宋" w:cs="Times New Roman"/>
          <w:b w:val="0"/>
          <w:bCs w:val="0"/>
          <w:color w:val="000000"/>
          <w:sz w:val="32"/>
          <w:szCs w:val="32"/>
          <w:highlight w:val="none"/>
          <w:lang w:val="en-US" w:eastAsia="zh-CN"/>
        </w:rPr>
        <w:t>申报条件</w:t>
      </w:r>
      <w:r>
        <w:rPr>
          <w:rFonts w:hint="eastAsia" w:ascii="仿宋" w:hAnsi="仿宋" w:eastAsia="仿宋" w:cs="Times New Roman"/>
          <w:b w:val="0"/>
          <w:bCs w:val="0"/>
          <w:color w:val="000000"/>
          <w:sz w:val="32"/>
          <w:szCs w:val="32"/>
          <w:highlight w:val="none"/>
          <w:lang w:val="en-US" w:eastAsia="zh-CN"/>
        </w:rPr>
        <w:t>、研究周期、研究经费</w:t>
      </w:r>
      <w:r>
        <w:rPr>
          <w:rFonts w:hint="default" w:ascii="仿宋" w:hAnsi="仿宋" w:eastAsia="仿宋" w:cs="Times New Roman"/>
          <w:b w:val="0"/>
          <w:bCs w:val="0"/>
          <w:color w:val="000000"/>
          <w:sz w:val="32"/>
          <w:szCs w:val="32"/>
          <w:highlight w:val="none"/>
          <w:lang w:val="en-US" w:eastAsia="zh-CN"/>
        </w:rPr>
        <w:t>及预期成果</w:t>
      </w:r>
      <w:r>
        <w:rPr>
          <w:rFonts w:hint="eastAsia" w:ascii="仿宋" w:hAnsi="仿宋" w:eastAsia="仿宋" w:cs="Times New Roman"/>
          <w:b w:val="0"/>
          <w:bCs w:val="0"/>
          <w:color w:val="000000"/>
          <w:sz w:val="32"/>
          <w:szCs w:val="32"/>
          <w:highlight w:val="none"/>
          <w:lang w:val="en-US" w:eastAsia="zh-CN"/>
        </w:rPr>
        <w:t>要求详见本通知正文。</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三、民办高等教育专项课题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lang w:val="en-US" w:eastAsia="zh-CN" w:bidi="ar-SA"/>
        </w:rPr>
      </w:pPr>
      <w:r>
        <w:rPr>
          <w:rFonts w:hint="default" w:ascii="Times New Roman" w:hAnsi="Times New Roman" w:eastAsia="楷体" w:cs="Times New Roman"/>
          <w:b w:val="0"/>
          <w:bCs w:val="0"/>
          <w:color w:val="000000"/>
          <w:spacing w:val="0"/>
          <w:kern w:val="2"/>
          <w:sz w:val="32"/>
          <w:szCs w:val="32"/>
          <w:lang w:val="en-US" w:eastAsia="zh-CN" w:bidi="ar-SA"/>
        </w:rPr>
        <w:t>（一）研究目的</w:t>
      </w:r>
      <w:r>
        <w:rPr>
          <w:rFonts w:hint="eastAsia" w:ascii="Times New Roman" w:hAnsi="Times New Roman" w:eastAsia="楷体"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深入研究民办高等教育发展重点难点问题，探索和揭示民办高等教育工作的本质和规律，为民办高等教育工作提供理论指导和实践经验，助推我区民办高等教育规范、特色、有质量发展。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lang w:val="en-US" w:eastAsia="zh-CN" w:bidi="ar-SA"/>
        </w:rPr>
      </w:pPr>
      <w:r>
        <w:rPr>
          <w:rFonts w:hint="default" w:ascii="Times New Roman" w:hAnsi="Times New Roman" w:eastAsia="楷体" w:cs="Times New Roman"/>
          <w:b w:val="0"/>
          <w:bCs w:val="0"/>
          <w:color w:val="000000"/>
          <w:spacing w:val="0"/>
          <w:kern w:val="2"/>
          <w:sz w:val="32"/>
          <w:szCs w:val="32"/>
          <w:lang w:val="en-US" w:eastAsia="zh-CN" w:bidi="ar-SA"/>
        </w:rPr>
        <w:t>（二）研究内容</w:t>
      </w:r>
      <w:r>
        <w:rPr>
          <w:rFonts w:hint="eastAsia" w:ascii="Times New Roman" w:hAnsi="Times New Roman" w:eastAsia="楷体"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民办高等教育专项课题要求重点围绕民办高等教育发展现状及难点、分类管理改革、办学定位及办学特色、民办教师的专业发展等方面内容开展研究。</w:t>
      </w:r>
      <w:r>
        <w:rPr>
          <w:rFonts w:hint="eastAsia" w:ascii="Times New Roman" w:hAnsi="Times New Roman" w:eastAsia="仿宋" w:cs="Times New Roman"/>
          <w:b w:val="0"/>
          <w:bCs w:val="0"/>
          <w:color w:val="000000"/>
          <w:spacing w:val="0"/>
          <w:kern w:val="2"/>
          <w:sz w:val="32"/>
          <w:szCs w:val="32"/>
          <w:lang w:val="en-US" w:eastAsia="zh-CN" w:bidi="ar-SA"/>
        </w:rPr>
        <w:t>课题研究内容重在提出具有现实性、普适性、针对性、可操作性和推广意义的思路建议，避免过分强调纯学术理论。</w:t>
      </w:r>
      <w:r>
        <w:rPr>
          <w:rFonts w:hint="default" w:ascii="Times New Roman" w:hAnsi="Times New Roman" w:eastAsia="仿宋" w:cs="Times New Roman"/>
          <w:b w:val="0"/>
          <w:bCs w:val="0"/>
          <w:color w:val="000000"/>
          <w:spacing w:val="0"/>
          <w:kern w:val="2"/>
          <w:sz w:val="32"/>
          <w:szCs w:val="32"/>
          <w:lang w:val="en-US" w:eastAsia="zh-CN" w:bidi="ar-SA"/>
        </w:rPr>
        <w:t>以下列出可供参考的若干主要选题范围：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1.民办教育在构建广西教育发展新格局中的地位和作用研究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2.选派民办学校党组织负责人实践和思考</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3.民办教育分类管理改革的公益导向及法治保障</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4.民办高校分类管理面临的主要问题及政策建议</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5.民办学校治理体系和治理能力现代化研究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6.民办教育促进法及实施条例实施路径研究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7.民办学校章程建设及实施研究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8.民办高校内部治理有关法律问题研究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9.民办高校内部决策机构存在问题研究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10.民办高校师资队伍建设现状及对策研究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11.民办高校举办者及管理团队素质能力提升研究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12.民办高校提升服务地方经济社会发展能力研究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13.民办高校贯彻党的教育方针推进途径及维度研究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14.民办学校规范办学实施路径研究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15.年检在规范民办高校办学行为中的功能作用研究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highlight w:val="none"/>
          <w:lang w:val="en-US" w:eastAsia="zh-CN" w:bidi="ar-SA"/>
        </w:rPr>
      </w:pPr>
      <w:r>
        <w:rPr>
          <w:rFonts w:hint="default" w:ascii="Times New Roman" w:hAnsi="Times New Roman" w:eastAsia="楷体" w:cs="Times New Roman"/>
          <w:b w:val="0"/>
          <w:bCs w:val="0"/>
          <w:color w:val="000000"/>
          <w:spacing w:val="0"/>
          <w:kern w:val="2"/>
          <w:sz w:val="32"/>
          <w:szCs w:val="32"/>
          <w:highlight w:val="none"/>
          <w:lang w:val="en-US" w:eastAsia="zh-CN" w:bidi="ar-SA"/>
        </w:rPr>
        <w:t>（三）</w:t>
      </w:r>
      <w:r>
        <w:rPr>
          <w:rFonts w:hint="eastAsia" w:eastAsia="楷体" w:cs="Times New Roman"/>
          <w:b w:val="0"/>
          <w:bCs w:val="0"/>
          <w:color w:val="000000"/>
          <w:spacing w:val="0"/>
          <w:kern w:val="2"/>
          <w:sz w:val="32"/>
          <w:szCs w:val="32"/>
          <w:highlight w:val="none"/>
          <w:lang w:val="en-US" w:eastAsia="zh-CN" w:bidi="ar-SA"/>
        </w:rPr>
        <w:t>其他说明</w:t>
      </w:r>
      <w:r>
        <w:rPr>
          <w:rFonts w:hint="eastAsia" w:ascii="Times New Roman" w:hAnsi="Times New Roman" w:eastAsia="楷体" w:cs="Times New Roman"/>
          <w:b w:val="0"/>
          <w:bCs w:val="0"/>
          <w:color w:val="000000"/>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Times New Roman"/>
          <w:b w:val="0"/>
          <w:bCs w:val="0"/>
          <w:color w:val="000000"/>
          <w:sz w:val="32"/>
          <w:szCs w:val="32"/>
          <w:highlight w:val="none"/>
          <w:lang w:val="en-US" w:eastAsia="zh-CN"/>
        </w:rPr>
      </w:pPr>
      <w:r>
        <w:rPr>
          <w:rFonts w:hint="eastAsia" w:ascii="仿宋" w:hAnsi="仿宋" w:eastAsia="仿宋" w:cs="Times New Roman"/>
          <w:b w:val="0"/>
          <w:bCs w:val="0"/>
          <w:color w:val="000000"/>
          <w:sz w:val="32"/>
          <w:szCs w:val="32"/>
          <w:highlight w:val="none"/>
          <w:lang w:val="en-US" w:eastAsia="zh-CN"/>
        </w:rPr>
        <w:t>该专项课题不设申报限额，</w:t>
      </w:r>
      <w:r>
        <w:rPr>
          <w:rFonts w:hint="default" w:ascii="仿宋" w:hAnsi="仿宋" w:eastAsia="仿宋" w:cs="Times New Roman"/>
          <w:b w:val="0"/>
          <w:bCs w:val="0"/>
          <w:color w:val="000000"/>
          <w:sz w:val="32"/>
          <w:szCs w:val="32"/>
          <w:highlight w:val="none"/>
          <w:lang w:val="en-US" w:eastAsia="zh-CN"/>
        </w:rPr>
        <w:t>申报条件</w:t>
      </w:r>
      <w:r>
        <w:rPr>
          <w:rFonts w:hint="eastAsia" w:ascii="仿宋" w:hAnsi="仿宋" w:eastAsia="仿宋" w:cs="Times New Roman"/>
          <w:b w:val="0"/>
          <w:bCs w:val="0"/>
          <w:color w:val="000000"/>
          <w:sz w:val="32"/>
          <w:szCs w:val="32"/>
          <w:highlight w:val="none"/>
          <w:lang w:val="en-US" w:eastAsia="zh-CN"/>
        </w:rPr>
        <w:t>、研究周期、研究经费</w:t>
      </w:r>
      <w:r>
        <w:rPr>
          <w:rFonts w:hint="default" w:ascii="仿宋" w:hAnsi="仿宋" w:eastAsia="仿宋" w:cs="Times New Roman"/>
          <w:b w:val="0"/>
          <w:bCs w:val="0"/>
          <w:color w:val="000000"/>
          <w:sz w:val="32"/>
          <w:szCs w:val="32"/>
          <w:highlight w:val="none"/>
          <w:lang w:val="en-US" w:eastAsia="zh-CN"/>
        </w:rPr>
        <w:t>及预期成果</w:t>
      </w:r>
      <w:r>
        <w:rPr>
          <w:rFonts w:hint="eastAsia" w:ascii="仿宋" w:hAnsi="仿宋" w:eastAsia="仿宋" w:cs="Times New Roman"/>
          <w:b w:val="0"/>
          <w:bCs w:val="0"/>
          <w:color w:val="000000"/>
          <w:sz w:val="32"/>
          <w:szCs w:val="32"/>
          <w:highlight w:val="none"/>
          <w:lang w:val="en-US" w:eastAsia="zh-CN"/>
        </w:rPr>
        <w:t>要求详见本通知正文。</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spacing w:val="0"/>
          <w:kern w:val="2"/>
          <w:sz w:val="32"/>
          <w:szCs w:val="32"/>
          <w:highlight w:val="none"/>
          <w:lang w:val="en-US" w:eastAsia="zh-CN" w:bidi="ar-SA"/>
        </w:rPr>
      </w:pPr>
      <w:r>
        <w:rPr>
          <w:rFonts w:hint="eastAsia" w:ascii="黑体" w:hAnsi="黑体" w:eastAsia="黑体" w:cs="黑体"/>
          <w:b w:val="0"/>
          <w:bCs w:val="0"/>
          <w:color w:val="000000"/>
          <w:spacing w:val="0"/>
          <w:kern w:val="2"/>
          <w:sz w:val="32"/>
          <w:szCs w:val="32"/>
          <w:highlight w:val="none"/>
          <w:lang w:val="en-US" w:eastAsia="zh-CN" w:bidi="ar-SA"/>
        </w:rPr>
        <w:t>四、“三进”工作外语教学改革研究专项课题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lang w:val="en-US" w:eastAsia="zh-CN" w:bidi="ar-SA"/>
        </w:rPr>
      </w:pPr>
      <w:r>
        <w:rPr>
          <w:rFonts w:hint="default" w:ascii="Times New Roman" w:hAnsi="Times New Roman" w:eastAsia="楷体" w:cs="Times New Roman"/>
          <w:b w:val="0"/>
          <w:bCs w:val="0"/>
          <w:color w:val="000000"/>
          <w:spacing w:val="0"/>
          <w:kern w:val="2"/>
          <w:sz w:val="32"/>
          <w:szCs w:val="32"/>
          <w:lang w:val="en-US" w:eastAsia="zh-CN" w:bidi="ar-SA"/>
        </w:rPr>
        <w:t>（一）研究目的</w:t>
      </w:r>
      <w:r>
        <w:rPr>
          <w:rFonts w:hint="eastAsia" w:ascii="Times New Roman" w:hAnsi="Times New Roman" w:eastAsia="楷体"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工作是深入宣介习近平新时代中国特色社会主义思想的重要实践，是培养复合型国际传播人才的有力抓手，是建构中国对外话语体系的关键环节。</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工作是培养扎根中国大地、具有家国情怀、拥有世界眼光的高端人才的重大战略举措。</w:t>
      </w:r>
      <w:r>
        <w:rPr>
          <w:rFonts w:hint="eastAsia" w:eastAsia="仿宋" w:cs="Times New Roman"/>
          <w:b w:val="0"/>
          <w:bCs w:val="0"/>
          <w:color w:val="000000"/>
          <w:spacing w:val="0"/>
          <w:kern w:val="2"/>
          <w:sz w:val="32"/>
          <w:szCs w:val="32"/>
          <w:lang w:val="en-US" w:eastAsia="zh-CN" w:bidi="ar-SA"/>
        </w:rPr>
        <w:t>为</w:t>
      </w:r>
      <w:r>
        <w:rPr>
          <w:rFonts w:hint="default" w:ascii="Times New Roman" w:hAnsi="Times New Roman" w:eastAsia="仿宋" w:cs="Times New Roman"/>
          <w:b w:val="0"/>
          <w:bCs w:val="0"/>
          <w:color w:val="000000"/>
          <w:spacing w:val="0"/>
          <w:kern w:val="2"/>
          <w:sz w:val="32"/>
          <w:szCs w:val="32"/>
          <w:lang w:val="en-US" w:eastAsia="zh-CN" w:bidi="ar-SA"/>
        </w:rPr>
        <w:t>深入贯彻习近平总书记关于教育的重要论述，贯彻中宣部、教育部关于全面推进《习近平谈治国理政》多语种版本进高校进教材进课堂工作部署，进一步提高</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工作质量，扎实落实</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工作，加强国际传播后备人才培养，讲好中国故事，传播好中国声音。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lang w:val="en-US" w:eastAsia="zh-CN" w:bidi="ar-SA"/>
        </w:rPr>
      </w:pPr>
      <w:r>
        <w:rPr>
          <w:rFonts w:hint="default" w:ascii="Times New Roman" w:hAnsi="Times New Roman" w:eastAsia="楷体" w:cs="Times New Roman"/>
          <w:b w:val="0"/>
          <w:bCs w:val="0"/>
          <w:color w:val="000000"/>
          <w:spacing w:val="0"/>
          <w:kern w:val="2"/>
          <w:sz w:val="32"/>
          <w:szCs w:val="32"/>
          <w:lang w:val="en-US" w:eastAsia="zh-CN" w:bidi="ar-SA"/>
        </w:rPr>
        <w:t>（二）研究内容</w:t>
      </w:r>
      <w:r>
        <w:rPr>
          <w:rFonts w:hint="eastAsia" w:ascii="Times New Roman" w:hAnsi="Times New Roman" w:eastAsia="楷体"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pacing w:val="0"/>
          <w:kern w:val="2"/>
          <w:sz w:val="32"/>
          <w:szCs w:val="32"/>
          <w:lang w:val="en-US" w:eastAsia="zh-CN" w:bidi="ar-SA"/>
        </w:rPr>
      </w:pPr>
      <w:r>
        <w:rPr>
          <w:rFonts w:hint="eastAsia" w:ascii="仿宋" w:hAnsi="仿宋" w:eastAsia="仿宋" w:cs="仿宋"/>
          <w:b w:val="0"/>
          <w:bCs w:val="0"/>
          <w:color w:val="000000"/>
          <w:spacing w:val="0"/>
          <w:kern w:val="2"/>
          <w:sz w:val="32"/>
          <w:szCs w:val="32"/>
          <w:lang w:val="en-US" w:eastAsia="zh-CN" w:bidi="ar-SA"/>
        </w:rPr>
        <w:t>“三进”工作外语教学改革研究专项课题要求重点围绕“三进”背景下的课程体系建设研究、“三进”背景下的人才培养模式改革研究、“三进”背景下的数字化教学改革研究、“三进”背景下的人才评价机制创新研究、“三进”背景下的师资队伍建设研究等开展研究。课题研究内容重在提出具有现实性、普适性、针对性、可操作性和推广意义的思路建议，避免过分强调纯学术理论。以下列出可供参考的若干主要选题范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pacing w:val="0"/>
          <w:kern w:val="2"/>
          <w:sz w:val="32"/>
          <w:szCs w:val="32"/>
          <w:lang w:val="en-US" w:eastAsia="zh-CN" w:bidi="ar-SA"/>
        </w:rPr>
      </w:pPr>
      <w:r>
        <w:rPr>
          <w:rFonts w:hint="eastAsia" w:ascii="Times New Roman" w:hAnsi="Times New Roman" w:eastAsia="仿宋" w:cs="仿宋"/>
          <w:b w:val="0"/>
          <w:bCs w:val="0"/>
          <w:color w:val="000000"/>
          <w:spacing w:val="0"/>
          <w:kern w:val="2"/>
          <w:sz w:val="32"/>
          <w:szCs w:val="32"/>
          <w:lang w:val="en-US" w:eastAsia="zh-CN" w:bidi="ar-SA"/>
        </w:rPr>
        <w:t>1</w:t>
      </w:r>
      <w:r>
        <w:rPr>
          <w:rFonts w:hint="eastAsia" w:ascii="仿宋" w:hAnsi="仿宋" w:eastAsia="仿宋" w:cs="仿宋"/>
          <w:b w:val="0"/>
          <w:bCs w:val="0"/>
          <w:color w:val="000000"/>
          <w:spacing w:val="0"/>
          <w:kern w:val="2"/>
          <w:sz w:val="32"/>
          <w:szCs w:val="32"/>
          <w:lang w:val="en-US" w:eastAsia="zh-CN" w:bidi="ar-SA"/>
        </w:rPr>
        <w:t>.“三进”背景下的课程体系建设研究。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1</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落实</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工作与外语类专业课程思政建设研究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2</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服务院校培养特色的外语类专业课程体系建设研究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3</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《理解当代中国》推动大学外语课程体系建设研究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pacing w:val="0"/>
          <w:kern w:val="2"/>
          <w:sz w:val="32"/>
          <w:szCs w:val="32"/>
          <w:lang w:val="en-US" w:eastAsia="zh-CN" w:bidi="ar-SA"/>
        </w:rPr>
      </w:pPr>
      <w:r>
        <w:rPr>
          <w:rFonts w:hint="eastAsia" w:ascii="Times New Roman" w:hAnsi="Times New Roman" w:eastAsia="仿宋" w:cs="仿宋"/>
          <w:b w:val="0"/>
          <w:bCs w:val="0"/>
          <w:color w:val="000000"/>
          <w:spacing w:val="0"/>
          <w:kern w:val="2"/>
          <w:sz w:val="32"/>
          <w:szCs w:val="32"/>
          <w:lang w:val="en-US" w:eastAsia="zh-CN" w:bidi="ar-SA"/>
        </w:rPr>
        <w:t>2</w:t>
      </w:r>
      <w:r>
        <w:rPr>
          <w:rFonts w:hint="eastAsia" w:ascii="仿宋" w:hAnsi="仿宋" w:eastAsia="仿宋" w:cs="仿宋"/>
          <w:b w:val="0"/>
          <w:bCs w:val="0"/>
          <w:color w:val="000000"/>
          <w:spacing w:val="0"/>
          <w:kern w:val="2"/>
          <w:sz w:val="32"/>
          <w:szCs w:val="32"/>
          <w:lang w:val="en-US" w:eastAsia="zh-CN" w:bidi="ar-SA"/>
        </w:rPr>
        <w:t>.“三进”背景下的人才培养模式改革研究。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1</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用外语讲好广西故事</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能力培养研究/</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用外语讲好中国故事</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能力培养研究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2</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外语课程体系与国际化人才培养模式理论与实践研究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3</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工作与国际传播能力建设</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4</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产教融合视域下外语学科人才培养模式理论与实践研究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3.</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背景下的数字化教学改革研究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1</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基于数字化教学平台的外语学科人才培养模式创新研究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2</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外语学科数字化教学资源建设与应用研究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3</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外语学科教学与学习行为数据分析研究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4.</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背景下的人才评价机制创新研究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1</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新时代背景下国际化人才培养与评价标准研究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2</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融合国才考试理念的</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理解当代中国</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教学评价研究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default" w:ascii="Times New Roman" w:hAnsi="Times New Roman" w:eastAsia="仿宋" w:cs="Times New Roman"/>
          <w:b w:val="0"/>
          <w:bCs w:val="0"/>
          <w:color w:val="000000"/>
          <w:spacing w:val="0"/>
          <w:kern w:val="2"/>
          <w:sz w:val="32"/>
          <w:szCs w:val="32"/>
          <w:lang w:val="en-US" w:eastAsia="zh-CN" w:bidi="ar-SA"/>
        </w:rPr>
        <w:t>5.</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三进</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背景下的师资队伍建设研究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1</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新形势下英语教师数字素养能力提升研究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2</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高校外语教师发展创新示范中心建设研究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kern w:val="2"/>
          <w:sz w:val="32"/>
          <w:szCs w:val="32"/>
          <w:lang w:val="en-US" w:eastAsia="zh-CN" w:bidi="ar-SA"/>
        </w:rPr>
      </w:pPr>
      <w:r>
        <w:rPr>
          <w:rFonts w:hint="eastAsia" w:eastAsia="仿宋" w:cs="Times New Roman"/>
          <w:b w:val="0"/>
          <w:bCs w:val="0"/>
          <w:color w:val="000000"/>
          <w:spacing w:val="0"/>
          <w:kern w:val="2"/>
          <w:sz w:val="32"/>
          <w:szCs w:val="32"/>
          <w:lang w:val="en-US" w:eastAsia="zh-CN" w:bidi="ar-SA"/>
        </w:rPr>
        <w:t>（</w:t>
      </w:r>
      <w:r>
        <w:rPr>
          <w:rFonts w:hint="eastAsia" w:ascii="Times New Roman" w:hAnsi="Times New Roman" w:eastAsia="仿宋" w:cs="Times New Roman"/>
          <w:b w:val="0"/>
          <w:bCs w:val="0"/>
          <w:color w:val="000000"/>
          <w:spacing w:val="0"/>
          <w:kern w:val="2"/>
          <w:sz w:val="32"/>
          <w:szCs w:val="32"/>
          <w:lang w:val="en-US" w:eastAsia="zh-CN" w:bidi="ar-SA"/>
        </w:rPr>
        <w:t>3</w:t>
      </w:r>
      <w:r>
        <w:rPr>
          <w:rFonts w:hint="eastAsia" w:eastAsia="仿宋" w:cs="Times New Roman"/>
          <w:b w:val="0"/>
          <w:bCs w:val="0"/>
          <w:color w:val="000000"/>
          <w:spacing w:val="0"/>
          <w:kern w:val="2"/>
          <w:sz w:val="32"/>
          <w:szCs w:val="32"/>
          <w:lang w:val="en-US" w:eastAsia="zh-CN" w:bidi="ar-SA"/>
        </w:rPr>
        <w:t>）</w:t>
      </w:r>
      <w:r>
        <w:rPr>
          <w:rFonts w:hint="default" w:ascii="Times New Roman" w:hAnsi="Times New Roman" w:eastAsia="仿宋" w:cs="Times New Roman"/>
          <w:b w:val="0"/>
          <w:bCs w:val="0"/>
          <w:color w:val="000000"/>
          <w:spacing w:val="0"/>
          <w:kern w:val="2"/>
          <w:sz w:val="32"/>
          <w:szCs w:val="32"/>
          <w:lang w:val="en-US" w:eastAsia="zh-CN" w:bidi="ar-SA"/>
        </w:rPr>
        <w:t>融合信息技术的外语教师发展模式创新研究</w:t>
      </w:r>
      <w:r>
        <w:rPr>
          <w:rFonts w:hint="eastAsia" w:eastAsia="仿宋" w:cs="Times New Roman"/>
          <w:b w:val="0"/>
          <w:bCs w:val="0"/>
          <w:color w:val="000000"/>
          <w:spacing w:val="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pacing w:val="0"/>
          <w:kern w:val="2"/>
          <w:sz w:val="32"/>
          <w:szCs w:val="32"/>
          <w:highlight w:val="none"/>
          <w:lang w:val="en-US" w:eastAsia="zh-CN" w:bidi="ar-SA"/>
        </w:rPr>
      </w:pPr>
      <w:r>
        <w:rPr>
          <w:rFonts w:hint="default" w:ascii="Times New Roman" w:hAnsi="Times New Roman" w:eastAsia="楷体" w:cs="Times New Roman"/>
          <w:b w:val="0"/>
          <w:bCs w:val="0"/>
          <w:color w:val="000000"/>
          <w:spacing w:val="0"/>
          <w:kern w:val="2"/>
          <w:sz w:val="32"/>
          <w:szCs w:val="32"/>
          <w:highlight w:val="none"/>
          <w:lang w:val="en-US" w:eastAsia="zh-CN" w:bidi="ar-SA"/>
        </w:rPr>
        <w:t>（三）</w:t>
      </w:r>
      <w:r>
        <w:rPr>
          <w:rFonts w:hint="eastAsia" w:eastAsia="楷体" w:cs="Times New Roman"/>
          <w:b w:val="0"/>
          <w:bCs w:val="0"/>
          <w:color w:val="000000"/>
          <w:spacing w:val="0"/>
          <w:kern w:val="2"/>
          <w:sz w:val="32"/>
          <w:szCs w:val="32"/>
          <w:highlight w:val="none"/>
          <w:lang w:val="en-US" w:eastAsia="zh-CN" w:bidi="ar-SA"/>
        </w:rPr>
        <w:t>其他说明</w:t>
      </w:r>
      <w:r>
        <w:rPr>
          <w:rFonts w:hint="eastAsia" w:ascii="Times New Roman" w:hAnsi="Times New Roman" w:eastAsia="楷体" w:cs="Times New Roman"/>
          <w:b w:val="0"/>
          <w:bCs w:val="0"/>
          <w:color w:val="000000"/>
          <w:spacing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pacing w:val="0"/>
          <w:kern w:val="2"/>
          <w:sz w:val="32"/>
          <w:szCs w:val="32"/>
          <w:lang w:val="en-US" w:eastAsia="zh-CN" w:bidi="ar-SA"/>
        </w:rPr>
      </w:pPr>
      <w:r>
        <w:rPr>
          <w:rFonts w:hint="eastAsia" w:ascii="仿宋" w:hAnsi="仿宋" w:eastAsia="仿宋" w:cs="Times New Roman"/>
          <w:b w:val="0"/>
          <w:bCs w:val="0"/>
          <w:color w:val="000000"/>
          <w:sz w:val="32"/>
          <w:szCs w:val="32"/>
          <w:highlight w:val="none"/>
          <w:lang w:val="en-US" w:eastAsia="zh-CN"/>
        </w:rPr>
        <w:t>该专项课题不设申报限额，</w:t>
      </w:r>
      <w:r>
        <w:rPr>
          <w:rFonts w:hint="default" w:ascii="仿宋" w:hAnsi="仿宋" w:eastAsia="仿宋" w:cs="Times New Roman"/>
          <w:b w:val="0"/>
          <w:bCs w:val="0"/>
          <w:color w:val="000000"/>
          <w:sz w:val="32"/>
          <w:szCs w:val="32"/>
          <w:highlight w:val="none"/>
          <w:lang w:val="en-US" w:eastAsia="zh-CN"/>
        </w:rPr>
        <w:t>申报条件</w:t>
      </w:r>
      <w:r>
        <w:rPr>
          <w:rFonts w:hint="eastAsia" w:ascii="仿宋" w:hAnsi="仿宋" w:eastAsia="仿宋" w:cs="Times New Roman"/>
          <w:b w:val="0"/>
          <w:bCs w:val="0"/>
          <w:color w:val="000000"/>
          <w:sz w:val="32"/>
          <w:szCs w:val="32"/>
          <w:highlight w:val="none"/>
          <w:lang w:val="en-US" w:eastAsia="zh-CN"/>
        </w:rPr>
        <w:t>、研究周期、研究经费</w:t>
      </w:r>
      <w:r>
        <w:rPr>
          <w:rFonts w:hint="default" w:ascii="仿宋" w:hAnsi="仿宋" w:eastAsia="仿宋" w:cs="Times New Roman"/>
          <w:b w:val="0"/>
          <w:bCs w:val="0"/>
          <w:color w:val="000000"/>
          <w:sz w:val="32"/>
          <w:szCs w:val="32"/>
          <w:highlight w:val="none"/>
          <w:lang w:val="en-US" w:eastAsia="zh-CN"/>
        </w:rPr>
        <w:t>及预期成果</w:t>
      </w:r>
      <w:r>
        <w:rPr>
          <w:rFonts w:hint="eastAsia" w:ascii="仿宋" w:hAnsi="仿宋" w:eastAsia="仿宋" w:cs="Times New Roman"/>
          <w:b w:val="0"/>
          <w:bCs w:val="0"/>
          <w:color w:val="000000"/>
          <w:sz w:val="32"/>
          <w:szCs w:val="32"/>
          <w:highlight w:val="none"/>
          <w:lang w:val="en-US" w:eastAsia="zh-CN"/>
        </w:rPr>
        <w:t>要求详见本通知正文。</w:t>
      </w:r>
    </w:p>
    <w:p/>
    <w:p>
      <w:bookmarkStart w:id="0" w:name="_GoBack"/>
      <w:bookmarkEnd w:id="0"/>
    </w:p>
    <w:sectPr>
      <w:footerReference r:id="rId3" w:type="default"/>
      <w:pgSz w:w="11906" w:h="16838"/>
      <w:pgMar w:top="2098" w:right="1474" w:bottom="1984" w:left="1587" w:header="851" w:footer="1559" w:gutter="0"/>
      <w:cols w:space="720" w:num="1"/>
      <w:rtlGutter w:val="0"/>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宋体"/>
    <w:panose1 w:val="00000000000000000000"/>
    <w:charset w:val="00"/>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ind w:right="210" w:rightChars="100"/>
      <w:rPr>
        <w:rStyle w:val="7"/>
        <w:rFonts w:hint="eastAsia" w:ascii="仿宋" w:hAnsi="仿宋" w:eastAsia="仿宋"/>
        <w:sz w:val="28"/>
        <w:szCs w:val="28"/>
      </w:rPr>
    </w:pPr>
    <w:r>
      <w:rPr>
        <w:rStyle w:val="7"/>
        <w:rFonts w:hint="eastAsia" w:ascii="仿宋" w:hAnsi="仿宋" w:eastAsia="仿宋"/>
        <w:sz w:val="28"/>
        <w:szCs w:val="28"/>
      </w:rPr>
      <w:t>—</w:t>
    </w:r>
    <w:r>
      <w:rPr>
        <w:rStyle w:val="7"/>
        <w:rFonts w:hint="default" w:ascii="仿宋" w:hAnsi="仿宋" w:eastAsia="仿宋"/>
        <w:sz w:val="28"/>
        <w:szCs w:val="28"/>
        <w:lang w:val="en"/>
      </w:rPr>
      <w:t xml:space="preserve"> </w:t>
    </w:r>
    <w:r>
      <w:rPr>
        <w:rStyle w:val="7"/>
        <w:rFonts w:ascii="仿宋" w:hAnsi="仿宋" w:eastAsia="仿宋"/>
        <w:sz w:val="28"/>
        <w:szCs w:val="28"/>
      </w:rPr>
      <w:fldChar w:fldCharType="begin"/>
    </w:r>
    <w:r>
      <w:rPr>
        <w:rStyle w:val="7"/>
        <w:rFonts w:ascii="仿宋" w:hAnsi="仿宋" w:eastAsia="仿宋"/>
        <w:sz w:val="28"/>
        <w:szCs w:val="28"/>
      </w:rPr>
      <w:instrText xml:space="preserve">PAGE  </w:instrText>
    </w:r>
    <w:r>
      <w:rPr>
        <w:rStyle w:val="7"/>
        <w:rFonts w:ascii="仿宋" w:hAnsi="仿宋" w:eastAsia="仿宋"/>
        <w:sz w:val="28"/>
        <w:szCs w:val="28"/>
      </w:rPr>
      <w:fldChar w:fldCharType="separate"/>
    </w:r>
    <w:r>
      <w:rPr>
        <w:rStyle w:val="7"/>
        <w:rFonts w:ascii="仿宋" w:hAnsi="仿宋" w:eastAsia="仿宋"/>
        <w:sz w:val="28"/>
        <w:szCs w:val="28"/>
      </w:rPr>
      <w:t>9</w:t>
    </w:r>
    <w:r>
      <w:rPr>
        <w:rStyle w:val="7"/>
        <w:rFonts w:ascii="仿宋" w:hAnsi="仿宋" w:eastAsia="仿宋"/>
        <w:sz w:val="28"/>
        <w:szCs w:val="28"/>
      </w:rPr>
      <w:fldChar w:fldCharType="end"/>
    </w:r>
    <w:r>
      <w:rPr>
        <w:rStyle w:val="7"/>
        <w:rFonts w:hint="default" w:ascii="仿宋" w:hAnsi="仿宋" w:eastAsia="仿宋"/>
        <w:sz w:val="28"/>
        <w:szCs w:val="28"/>
        <w:lang w:val="en"/>
      </w:rPr>
      <w:t xml:space="preserve"> </w:t>
    </w:r>
    <w:r>
      <w:rPr>
        <w:rStyle w:val="7"/>
        <w:rFonts w:hint="eastAsia" w:ascii="仿宋" w:hAnsi="仿宋" w:eastAsia="仿宋"/>
        <w:sz w:val="28"/>
        <w:szCs w:val="28"/>
      </w:rPr>
      <w:t>—</w:t>
    </w:r>
  </w:p>
  <w:p>
    <w:pPr>
      <w:pStyle w:val="4"/>
      <w:ind w:right="360" w:firstLine="360"/>
      <w:rPr>
        <w:rFonts w:hint="eastAsia" w:ascii="仿宋" w:hAnsi="仿宋" w:eastAsia="仿宋"/>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GU2NWVjYzgxM2E0MDgzM2U3NGM1MjViZDY4MzIifQ=="/>
  </w:docVars>
  <w:rsids>
    <w:rsidRoot w:val="845EA24E"/>
    <w:rsid w:val="1DD202E2"/>
    <w:rsid w:val="2195608D"/>
    <w:rsid w:val="845EA24E"/>
    <w:rsid w:val="FEEA9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kern w:val="0"/>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line="640" w:lineRule="exact"/>
      <w:jc w:val="center"/>
    </w:pPr>
    <w:rPr>
      <w:rFonts w:eastAsia="方正大标宋简体"/>
      <w:spacing w:val="20"/>
      <w:sz w:val="76"/>
    </w:rPr>
  </w:style>
  <w:style w:type="paragraph" w:styleId="4">
    <w:name w:val="footer"/>
    <w:basedOn w:val="1"/>
    <w:qFormat/>
    <w:uiPriority w:val="0"/>
    <w:pPr>
      <w:tabs>
        <w:tab w:val="center" w:pos="4153"/>
        <w:tab w:val="right" w:pos="8306"/>
      </w:tabs>
      <w:snapToGrid w:val="0"/>
      <w:jc w:val="left"/>
    </w:pPr>
    <w:rPr>
      <w:rFonts w:eastAsia="方正仿宋简体"/>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2023-11-15T02:25:00Z</dcterms:created>
  <dc:creator>岑俐</dc:creator>
  <cp:lastModifiedBy>岑俐</cp:lastModifiedBy>
  <dcterms:modified xsi:type="dcterms:W3CDTF">2023-11-14T10:31:11Z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1E6754356CC34406B676AFF9C6ED8027_13</vt:lpwstr>
  </property>
</Properties>
</file>