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ind w:left="0" w:leftChars="0" w:firstLine="0" w:firstLineChars="0"/>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b w:val="0"/>
          <w:color w:val="000000"/>
          <w:kern w:val="2"/>
          <w:sz w:val="32"/>
          <w:szCs w:val="32"/>
          <w:highlight w:val="none"/>
        </w:rPr>
        <w:t>附件</w:t>
      </w:r>
      <w:r>
        <w:rPr>
          <w:rFonts w:hint="default" w:ascii="Times New Roman" w:hAnsi="Times New Roman" w:eastAsia="黑体" w:cs="Times New Roman"/>
          <w:b w:val="0"/>
          <w:color w:val="000000"/>
          <w:kern w:val="2"/>
          <w:sz w:val="32"/>
          <w:szCs w:val="32"/>
          <w:highlight w:val="none"/>
          <w:lang w:val="en-US" w:eastAsia="zh-CN"/>
        </w:rPr>
        <w:t>2</w:t>
      </w:r>
    </w:p>
    <w:p>
      <w:pPr>
        <w:spacing w:line="560" w:lineRule="exact"/>
        <w:rPr>
          <w:rFonts w:hint="default" w:ascii="Times New Roman" w:hAnsi="Times New Roman" w:cs="Times New Roman"/>
          <w:color w:val="000000"/>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广西教育科学</w:t>
      </w:r>
      <w:r>
        <w:rPr>
          <w:rFonts w:hint="eastAsia" w:eastAsia="方正小标宋简体" w:cs="Times New Roman"/>
          <w:color w:val="000000"/>
          <w:sz w:val="44"/>
          <w:szCs w:val="44"/>
          <w:highlight w:val="none"/>
          <w:lang w:eastAsia="zh-CN"/>
        </w:rPr>
        <w:t>“</w:t>
      </w:r>
      <w:r>
        <w:rPr>
          <w:rFonts w:hint="default" w:ascii="Times New Roman" w:hAnsi="Times New Roman" w:eastAsia="方正小标宋简体" w:cs="Times New Roman"/>
          <w:color w:val="000000"/>
          <w:sz w:val="44"/>
          <w:szCs w:val="44"/>
          <w:highlight w:val="none"/>
        </w:rPr>
        <w:t>十四五</w:t>
      </w:r>
      <w:r>
        <w:rPr>
          <w:rFonts w:hint="eastAsia" w:eastAsia="方正小标宋简体" w:cs="Times New Roman"/>
          <w:color w:val="000000"/>
          <w:sz w:val="44"/>
          <w:szCs w:val="44"/>
          <w:highlight w:val="none"/>
          <w:lang w:eastAsia="zh-CN"/>
        </w:rPr>
        <w:t>”</w:t>
      </w:r>
      <w:r>
        <w:rPr>
          <w:rFonts w:hint="default" w:ascii="Times New Roman" w:hAnsi="Times New Roman" w:eastAsia="方正小标宋简体" w:cs="Times New Roman"/>
          <w:color w:val="000000"/>
          <w:sz w:val="44"/>
          <w:szCs w:val="44"/>
          <w:highlight w:val="none"/>
        </w:rPr>
        <w:t>规划2024年度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教育督导等</w:t>
      </w:r>
      <w:r>
        <w:rPr>
          <w:rFonts w:hint="default" w:ascii="Times New Roman" w:hAnsi="Times New Roman" w:eastAsia="方正小标宋简体" w:cs="Times New Roman"/>
          <w:color w:val="000000"/>
          <w:sz w:val="44"/>
          <w:szCs w:val="44"/>
          <w:highlight w:val="none"/>
          <w:lang w:eastAsia="zh-CN"/>
        </w:rPr>
        <w:t>八个</w:t>
      </w:r>
      <w:r>
        <w:rPr>
          <w:rFonts w:hint="default" w:ascii="Times New Roman" w:hAnsi="Times New Roman" w:eastAsia="方正小标宋简体" w:cs="Times New Roman"/>
          <w:color w:val="000000"/>
          <w:sz w:val="44"/>
          <w:szCs w:val="44"/>
          <w:highlight w:val="none"/>
        </w:rPr>
        <w:t>专项课题申报</w:t>
      </w:r>
      <w:r>
        <w:rPr>
          <w:rFonts w:hint="default" w:ascii="Times New Roman" w:hAnsi="Times New Roman" w:eastAsia="方正小标宋简体" w:cs="Times New Roman"/>
          <w:color w:val="000000"/>
          <w:sz w:val="44"/>
          <w:szCs w:val="44"/>
          <w:highlight w:val="none"/>
          <w:lang w:val="en-US" w:eastAsia="zh-CN"/>
        </w:rPr>
        <w:t>推荐</w:t>
      </w:r>
      <w:r>
        <w:rPr>
          <w:rFonts w:hint="default" w:ascii="Times New Roman" w:hAnsi="Times New Roman" w:eastAsia="方正小标宋简体" w:cs="Times New Roman"/>
          <w:color w:val="000000"/>
          <w:sz w:val="44"/>
          <w:szCs w:val="44"/>
          <w:highlight w:val="none"/>
        </w:rPr>
        <w:t>限额表</w:t>
      </w:r>
    </w:p>
    <w:tbl>
      <w:tblPr>
        <w:tblStyle w:val="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670"/>
        <w:gridCol w:w="708"/>
        <w:gridCol w:w="871"/>
        <w:gridCol w:w="1219"/>
        <w:gridCol w:w="959"/>
        <w:gridCol w:w="959"/>
        <w:gridCol w:w="959"/>
        <w:gridCol w:w="959"/>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292" w:type="dxa"/>
            <w:gridSpan w:val="2"/>
            <w:noWrap w:val="0"/>
            <w:vAlign w:val="center"/>
            <mc:AlternateContent>
              <mc:Choice Requires="wpsCustomData">
                <wpsCustomData:diagonals>
                  <wpsCustomData:diagonal from="30000" to="6600">
                    <wpsCustomData:border w:val="single" w:color="auto" w:sz="4" w:space="0"/>
                  </wpsCustomData:diagonal>
                  <wpsCustomData:diagonal from="15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 w:cs="Times New Roman"/>
                <w:color w:val="000000"/>
                <w:sz w:val="22"/>
                <w:szCs w:val="22"/>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 w:cs="Times New Roman"/>
                <w:color w:val="000000"/>
                <w:sz w:val="22"/>
                <w:szCs w:val="22"/>
                <w:highlight w:val="none"/>
                <w:vertAlign w:val="baseline"/>
                <w:lang w:val="en-US" w:eastAsia="zh-CN"/>
              </w:rPr>
            </w:pPr>
            <w:r>
              <w:rPr>
                <w:rFonts w:hint="default" w:ascii="Times New Roman" w:hAnsi="Times New Roman" w:eastAsia="仿宋" w:cs="Times New Roman"/>
                <w:color w:val="000000"/>
                <w:sz w:val="22"/>
                <w:szCs w:val="22"/>
                <w:highlight w:val="none"/>
                <w:vertAlign w:val="baseline"/>
                <w:lang w:val="en-US" w:eastAsia="zh-CN"/>
              </w:rPr>
              <w:t>各地</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mc:AlternateContent>
                <mc:Choice Requires="wpsCustomData">
                  <wpsCustomData:diagonalParaType/>
                </mc:Choice>
              </mc:AlternateContent>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2"/>
                <w:szCs w:val="22"/>
                <w:highlight w:val="none"/>
                <w:vertAlign w:val="baseline"/>
                <w:lang w:val="en-US" w:eastAsia="zh-CN"/>
              </w:rPr>
              <w:t>各单位</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mc:AlternateContent>
                <mc:Choice Requires="wpsCustomData">
                  <wpsCustomData:diagonalParaType/>
                </mc:Choice>
              </mc:AlternateContent>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申报推荐限额数量(项)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 xml:space="preserve">  专项名称</w:t>
            </w:r>
          </w:p>
        </w:tc>
        <w:tc>
          <w:tcPr>
            <w:tcW w:w="7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教育督导专项课题</w:t>
            </w:r>
          </w:p>
        </w:tc>
        <w:tc>
          <w:tcPr>
            <w:tcW w:w="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基础教育教师发展专项课题</w:t>
            </w:r>
            <w:r>
              <w:rPr>
                <w:rFonts w:hint="default" w:ascii="Times New Roman" w:hAnsi="Times New Roman" w:eastAsia="仿宋" w:cs="Times New Roman"/>
                <w:i w:val="0"/>
                <w:iCs w:val="0"/>
                <w:color w:val="000000"/>
                <w:kern w:val="0"/>
                <w:sz w:val="24"/>
                <w:szCs w:val="24"/>
                <w:highlight w:val="none"/>
                <w:u w:val="none"/>
                <w:vertAlign w:val="superscript"/>
                <w:lang w:val="en-US" w:eastAsia="zh-CN" w:bidi="ar"/>
              </w:rPr>
              <w:t>*</w:t>
            </w:r>
          </w:p>
        </w:tc>
        <w:tc>
          <w:tcPr>
            <w:tcW w:w="12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广西教育信息化教学应用实践共同体专项课题</w:t>
            </w:r>
            <w:r>
              <w:rPr>
                <w:rFonts w:hint="default" w:ascii="Times New Roman" w:hAnsi="Times New Roman" w:eastAsia="仿宋" w:cs="Times New Roman"/>
                <w:i w:val="0"/>
                <w:iCs w:val="0"/>
                <w:color w:val="000000"/>
                <w:kern w:val="0"/>
                <w:sz w:val="24"/>
                <w:szCs w:val="24"/>
                <w:highlight w:val="none"/>
                <w:u w:val="none"/>
                <w:vertAlign w:val="superscript"/>
                <w:lang w:val="en-US" w:eastAsia="zh-CN" w:bidi="ar"/>
              </w:rPr>
              <w:t>**</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数字资源应用研究专项课题</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心理健康教育专项课题</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艺术教育专项课题</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体育与健康教育专项课题</w:t>
            </w:r>
          </w:p>
        </w:tc>
        <w:tc>
          <w:tcPr>
            <w:tcW w:w="9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中小学实验教学研究专项课题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设区市</w:t>
            </w: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南宁市</w:t>
            </w:r>
          </w:p>
        </w:tc>
        <w:tc>
          <w:tcPr>
            <w:tcW w:w="708"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20</w:t>
            </w:r>
          </w:p>
        </w:tc>
        <w:tc>
          <w:tcPr>
            <w:tcW w:w="87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24</w:t>
            </w:r>
          </w:p>
        </w:tc>
        <w:tc>
          <w:tcPr>
            <w:tcW w:w="121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15</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50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50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50</w:t>
            </w:r>
          </w:p>
        </w:tc>
        <w:tc>
          <w:tcPr>
            <w:tcW w:w="96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cs="Times New Roman"/>
                <w:i w:val="0"/>
                <w:iCs w:val="0"/>
                <w:color w:val="000000"/>
                <w:kern w:val="0"/>
                <w:sz w:val="22"/>
                <w:szCs w:val="22"/>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柳州市</w:t>
            </w:r>
          </w:p>
        </w:tc>
        <w:tc>
          <w:tcPr>
            <w:tcW w:w="708"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20</w:t>
            </w:r>
          </w:p>
        </w:tc>
        <w:tc>
          <w:tcPr>
            <w:tcW w:w="87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14</w:t>
            </w:r>
          </w:p>
        </w:tc>
        <w:tc>
          <w:tcPr>
            <w:tcW w:w="121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15</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50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50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50</w:t>
            </w:r>
          </w:p>
        </w:tc>
        <w:tc>
          <w:tcPr>
            <w:tcW w:w="96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cs="Times New Roman"/>
                <w:i w:val="0"/>
                <w:iCs w:val="0"/>
                <w:color w:val="000000"/>
                <w:kern w:val="0"/>
                <w:sz w:val="22"/>
                <w:szCs w:val="22"/>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桂林市</w:t>
            </w:r>
          </w:p>
        </w:tc>
        <w:tc>
          <w:tcPr>
            <w:tcW w:w="708"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20</w:t>
            </w:r>
          </w:p>
        </w:tc>
        <w:tc>
          <w:tcPr>
            <w:tcW w:w="87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16</w:t>
            </w:r>
          </w:p>
        </w:tc>
        <w:tc>
          <w:tcPr>
            <w:tcW w:w="121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15</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50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50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50</w:t>
            </w:r>
          </w:p>
        </w:tc>
        <w:tc>
          <w:tcPr>
            <w:tcW w:w="96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cs="Times New Roman"/>
                <w:i w:val="0"/>
                <w:iCs w:val="0"/>
                <w:color w:val="000000"/>
                <w:kern w:val="0"/>
                <w:sz w:val="22"/>
                <w:szCs w:val="22"/>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梧州市</w:t>
            </w:r>
          </w:p>
        </w:tc>
        <w:tc>
          <w:tcPr>
            <w:tcW w:w="708"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12</w:t>
            </w:r>
          </w:p>
        </w:tc>
        <w:tc>
          <w:tcPr>
            <w:tcW w:w="87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12</w:t>
            </w:r>
          </w:p>
        </w:tc>
        <w:tc>
          <w:tcPr>
            <w:tcW w:w="121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15</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6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cs="Times New Roman"/>
                <w:i w:val="0"/>
                <w:iCs w:val="0"/>
                <w:color w:val="000000"/>
                <w:kern w:val="0"/>
                <w:sz w:val="22"/>
                <w:szCs w:val="22"/>
                <w:highlight w:val="none"/>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北海市</w:t>
            </w:r>
          </w:p>
        </w:tc>
        <w:tc>
          <w:tcPr>
            <w:tcW w:w="708"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87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8</w:t>
            </w:r>
          </w:p>
        </w:tc>
        <w:tc>
          <w:tcPr>
            <w:tcW w:w="121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15</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6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cs="Times New Roman"/>
                <w:i w:val="0"/>
                <w:iCs w:val="0"/>
                <w:color w:val="000000"/>
                <w:kern w:val="0"/>
                <w:sz w:val="22"/>
                <w:szCs w:val="22"/>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防城港市</w:t>
            </w:r>
          </w:p>
        </w:tc>
        <w:tc>
          <w:tcPr>
            <w:tcW w:w="708"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87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16</w:t>
            </w:r>
          </w:p>
        </w:tc>
        <w:tc>
          <w:tcPr>
            <w:tcW w:w="121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15</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6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cs="Times New Roman"/>
                <w:i w:val="0"/>
                <w:iCs w:val="0"/>
                <w:color w:val="000000"/>
                <w:kern w:val="0"/>
                <w:sz w:val="22"/>
                <w:szCs w:val="22"/>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钦州市</w:t>
            </w:r>
          </w:p>
        </w:tc>
        <w:tc>
          <w:tcPr>
            <w:tcW w:w="708"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87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12</w:t>
            </w:r>
          </w:p>
        </w:tc>
        <w:tc>
          <w:tcPr>
            <w:tcW w:w="121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15</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6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cs="Times New Roman"/>
                <w:i w:val="0"/>
                <w:iCs w:val="0"/>
                <w:color w:val="000000"/>
                <w:kern w:val="0"/>
                <w:sz w:val="22"/>
                <w:szCs w:val="22"/>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贵港市</w:t>
            </w:r>
          </w:p>
        </w:tc>
        <w:tc>
          <w:tcPr>
            <w:tcW w:w="708"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12</w:t>
            </w:r>
          </w:p>
        </w:tc>
        <w:tc>
          <w:tcPr>
            <w:tcW w:w="87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18</w:t>
            </w:r>
          </w:p>
        </w:tc>
        <w:tc>
          <w:tcPr>
            <w:tcW w:w="121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15</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6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cs="Times New Roman"/>
                <w:i w:val="0"/>
                <w:iCs w:val="0"/>
                <w:color w:val="000000"/>
                <w:kern w:val="0"/>
                <w:sz w:val="22"/>
                <w:szCs w:val="22"/>
                <w:highlight w:val="none"/>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玉林市</w:t>
            </w:r>
          </w:p>
        </w:tc>
        <w:tc>
          <w:tcPr>
            <w:tcW w:w="708"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12</w:t>
            </w:r>
          </w:p>
        </w:tc>
        <w:tc>
          <w:tcPr>
            <w:tcW w:w="87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24</w:t>
            </w:r>
          </w:p>
        </w:tc>
        <w:tc>
          <w:tcPr>
            <w:tcW w:w="121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15</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6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cs="Times New Roman"/>
                <w:i w:val="0"/>
                <w:iCs w:val="0"/>
                <w:color w:val="000000"/>
                <w:kern w:val="0"/>
                <w:sz w:val="22"/>
                <w:szCs w:val="22"/>
                <w:highlight w:val="none"/>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百色市</w:t>
            </w:r>
          </w:p>
        </w:tc>
        <w:tc>
          <w:tcPr>
            <w:tcW w:w="708"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87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121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15</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6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cs="Times New Roman"/>
                <w:i w:val="0"/>
                <w:iCs w:val="0"/>
                <w:color w:val="000000"/>
                <w:kern w:val="0"/>
                <w:sz w:val="22"/>
                <w:szCs w:val="22"/>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kern w:val="2"/>
                <w:sz w:val="24"/>
                <w:szCs w:val="24"/>
                <w:highlight w:val="none"/>
                <w:vertAlign w:val="baseline"/>
                <w:lang w:val="en-US" w:eastAsia="zh-CN" w:bidi="ar-SA"/>
              </w:rPr>
            </w:pPr>
            <w:r>
              <w:rPr>
                <w:rFonts w:hint="default" w:ascii="Times New Roman" w:hAnsi="Times New Roman" w:eastAsia="仿宋" w:cs="Times New Roman"/>
                <w:color w:val="000000"/>
                <w:sz w:val="24"/>
                <w:szCs w:val="24"/>
                <w:highlight w:val="none"/>
                <w:vertAlign w:val="baseline"/>
                <w:lang w:val="en-US" w:eastAsia="zh-CN"/>
              </w:rPr>
              <w:t>贺州市</w:t>
            </w:r>
          </w:p>
        </w:tc>
        <w:tc>
          <w:tcPr>
            <w:tcW w:w="708"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87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121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15</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6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cs="Times New Roman"/>
                <w:i w:val="0"/>
                <w:iCs w:val="0"/>
                <w:color w:val="000000"/>
                <w:kern w:val="0"/>
                <w:sz w:val="22"/>
                <w:szCs w:val="22"/>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kern w:val="2"/>
                <w:sz w:val="24"/>
                <w:szCs w:val="24"/>
                <w:highlight w:val="none"/>
                <w:vertAlign w:val="baseline"/>
                <w:lang w:val="en-US" w:eastAsia="zh-CN" w:bidi="ar-SA"/>
              </w:rPr>
            </w:pPr>
            <w:r>
              <w:rPr>
                <w:rFonts w:hint="default" w:ascii="Times New Roman" w:hAnsi="Times New Roman" w:eastAsia="仿宋" w:cs="Times New Roman"/>
                <w:color w:val="000000"/>
                <w:sz w:val="24"/>
                <w:szCs w:val="24"/>
                <w:highlight w:val="none"/>
                <w:vertAlign w:val="baseline"/>
                <w:lang w:val="en-US" w:eastAsia="zh-CN"/>
              </w:rPr>
              <w:t>河池市</w:t>
            </w:r>
          </w:p>
        </w:tc>
        <w:tc>
          <w:tcPr>
            <w:tcW w:w="708"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87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16</w:t>
            </w:r>
          </w:p>
        </w:tc>
        <w:tc>
          <w:tcPr>
            <w:tcW w:w="121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15</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6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cs="Times New Roman"/>
                <w:i w:val="0"/>
                <w:iCs w:val="0"/>
                <w:color w:val="000000"/>
                <w:kern w:val="0"/>
                <w:sz w:val="22"/>
                <w:szCs w:val="22"/>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kern w:val="2"/>
                <w:sz w:val="24"/>
                <w:szCs w:val="24"/>
                <w:highlight w:val="none"/>
                <w:vertAlign w:val="baseline"/>
                <w:lang w:val="en-US" w:eastAsia="zh-CN" w:bidi="ar-SA"/>
              </w:rPr>
            </w:pPr>
            <w:r>
              <w:rPr>
                <w:rFonts w:hint="default" w:ascii="Times New Roman" w:hAnsi="Times New Roman" w:eastAsia="仿宋" w:cs="Times New Roman"/>
                <w:color w:val="000000"/>
                <w:sz w:val="24"/>
                <w:szCs w:val="24"/>
                <w:highlight w:val="none"/>
                <w:vertAlign w:val="baseline"/>
                <w:lang w:val="en-US" w:eastAsia="zh-CN"/>
              </w:rPr>
              <w:t>来宾市</w:t>
            </w:r>
          </w:p>
        </w:tc>
        <w:tc>
          <w:tcPr>
            <w:tcW w:w="708"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87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8</w:t>
            </w:r>
          </w:p>
        </w:tc>
        <w:tc>
          <w:tcPr>
            <w:tcW w:w="121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15</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6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cs="Times New Roman"/>
                <w:i w:val="0"/>
                <w:iCs w:val="0"/>
                <w:color w:val="000000"/>
                <w:kern w:val="0"/>
                <w:sz w:val="22"/>
                <w:szCs w:val="22"/>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p>
        </w:tc>
        <w:tc>
          <w:tcPr>
            <w:tcW w:w="16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kern w:val="2"/>
                <w:sz w:val="24"/>
                <w:szCs w:val="24"/>
                <w:highlight w:val="none"/>
                <w:vertAlign w:val="baseline"/>
                <w:lang w:val="en-US" w:eastAsia="zh-CN" w:bidi="ar-SA"/>
              </w:rPr>
            </w:pPr>
            <w:r>
              <w:rPr>
                <w:rFonts w:hint="default" w:ascii="Times New Roman" w:hAnsi="Times New Roman" w:eastAsia="仿宋" w:cs="Times New Roman"/>
                <w:color w:val="000000"/>
                <w:sz w:val="24"/>
                <w:szCs w:val="24"/>
                <w:highlight w:val="none"/>
                <w:vertAlign w:val="baseline"/>
                <w:lang w:val="en-US" w:eastAsia="zh-CN"/>
              </w:rPr>
              <w:t>崇左市</w:t>
            </w:r>
          </w:p>
        </w:tc>
        <w:tc>
          <w:tcPr>
            <w:tcW w:w="708"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87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32</w:t>
            </w:r>
          </w:p>
        </w:tc>
        <w:tc>
          <w:tcPr>
            <w:tcW w:w="121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15</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96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cs="Times New Roman"/>
                <w:i w:val="0"/>
                <w:iCs w:val="0"/>
                <w:color w:val="000000"/>
                <w:kern w:val="0"/>
                <w:sz w:val="22"/>
                <w:szCs w:val="22"/>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区直中小学、幼儿园</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（每单位）</w:t>
            </w:r>
          </w:p>
        </w:tc>
        <w:tc>
          <w:tcPr>
            <w:tcW w:w="708"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87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21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96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cs="Times New Roman"/>
                <w:i w:val="0"/>
                <w:iCs w:val="0"/>
                <w:color w:val="000000"/>
                <w:kern w:val="0"/>
                <w:sz w:val="22"/>
                <w:szCs w:val="22"/>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区直中等职业学校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（每单位）</w:t>
            </w:r>
          </w:p>
        </w:tc>
        <w:tc>
          <w:tcPr>
            <w:tcW w:w="708"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w:t>
            </w:r>
          </w:p>
        </w:tc>
        <w:tc>
          <w:tcPr>
            <w:tcW w:w="87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w:t>
            </w:r>
          </w:p>
        </w:tc>
        <w:tc>
          <w:tcPr>
            <w:tcW w:w="121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96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cs="Times New Roman"/>
                <w:i w:val="0"/>
                <w:iCs w:val="0"/>
                <w:color w:val="000000"/>
                <w:kern w:val="0"/>
                <w:sz w:val="22"/>
                <w:szCs w:val="22"/>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yellow"/>
                <w:vertAlign w:val="baseline"/>
                <w:lang w:val="en-US" w:eastAsia="zh-CN"/>
              </w:rPr>
            </w:pPr>
            <w:r>
              <w:rPr>
                <w:rFonts w:hint="default" w:ascii="Times New Roman" w:hAnsi="Times New Roman" w:eastAsia="仿宋" w:cs="Times New Roman"/>
                <w:color w:val="000000"/>
                <w:sz w:val="24"/>
                <w:szCs w:val="24"/>
                <w:highlight w:val="yellow"/>
                <w:vertAlign w:val="baseline"/>
                <w:lang w:val="en-US" w:eastAsia="zh-CN"/>
              </w:rPr>
              <w:t>高等学校（每单位）</w:t>
            </w:r>
          </w:p>
        </w:tc>
        <w:tc>
          <w:tcPr>
            <w:tcW w:w="708"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yellow"/>
                <w:vertAlign w:val="baseline"/>
                <w:lang w:val="en-US" w:eastAsia="zh-CN"/>
              </w:rPr>
            </w:pPr>
            <w:r>
              <w:rPr>
                <w:rFonts w:hint="default" w:ascii="Times New Roman" w:hAnsi="Times New Roman" w:eastAsia="宋体" w:cs="Times New Roman"/>
                <w:i w:val="0"/>
                <w:iCs w:val="0"/>
                <w:color w:val="000000"/>
                <w:kern w:val="0"/>
                <w:sz w:val="22"/>
                <w:szCs w:val="22"/>
                <w:highlight w:val="yellow"/>
                <w:u w:val="none"/>
                <w:lang w:val="en-US" w:eastAsia="zh-CN" w:bidi="ar"/>
              </w:rPr>
              <w:t>2</w:t>
            </w:r>
          </w:p>
        </w:tc>
        <w:tc>
          <w:tcPr>
            <w:tcW w:w="87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yellow"/>
                <w:vertAlign w:val="baseline"/>
                <w:lang w:val="en-US" w:eastAsia="zh-CN"/>
              </w:rPr>
            </w:pPr>
            <w:r>
              <w:rPr>
                <w:rFonts w:hint="default" w:ascii="Times New Roman" w:hAnsi="Times New Roman" w:eastAsia="宋体" w:cs="Times New Roman"/>
                <w:i w:val="0"/>
                <w:iCs w:val="0"/>
                <w:color w:val="000000"/>
                <w:kern w:val="0"/>
                <w:sz w:val="22"/>
                <w:szCs w:val="22"/>
                <w:highlight w:val="yellow"/>
                <w:u w:val="none"/>
                <w:lang w:val="en-US" w:eastAsia="zh-CN" w:bidi="ar"/>
              </w:rPr>
              <w:t>—</w:t>
            </w:r>
          </w:p>
        </w:tc>
        <w:tc>
          <w:tcPr>
            <w:tcW w:w="121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yellow"/>
                <w:vertAlign w:val="baseline"/>
                <w:lang w:val="en-US" w:eastAsia="zh-CN"/>
              </w:rPr>
            </w:pPr>
            <w:r>
              <w:rPr>
                <w:rFonts w:hint="default" w:ascii="Times New Roman" w:hAnsi="Times New Roman" w:eastAsia="宋体" w:cs="Times New Roman"/>
                <w:i w:val="0"/>
                <w:iCs w:val="0"/>
                <w:color w:val="000000"/>
                <w:kern w:val="0"/>
                <w:sz w:val="22"/>
                <w:szCs w:val="22"/>
                <w:highlight w:val="yellow"/>
                <w:u w:val="none"/>
                <w:lang w:val="en-US" w:eastAsia="zh-CN" w:bidi="ar"/>
              </w:rPr>
              <w:t>2</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yellow"/>
                <w:vertAlign w:val="baseline"/>
                <w:lang w:val="en-US" w:eastAsia="zh-CN"/>
              </w:rPr>
            </w:pPr>
            <w:r>
              <w:rPr>
                <w:rFonts w:hint="default" w:ascii="Times New Roman" w:hAnsi="Times New Roman" w:eastAsia="宋体" w:cs="Times New Roman"/>
                <w:i w:val="0"/>
                <w:iCs w:val="0"/>
                <w:color w:val="000000"/>
                <w:kern w:val="0"/>
                <w:sz w:val="22"/>
                <w:szCs w:val="22"/>
                <w:highlight w:val="yellow"/>
                <w:u w:val="none"/>
                <w:lang w:val="en-US" w:eastAsia="zh-CN" w:bidi="ar"/>
              </w:rPr>
              <w:t>—</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yellow"/>
                <w:vertAlign w:val="baseline"/>
                <w:lang w:val="en-US" w:eastAsia="zh-CN"/>
              </w:rPr>
            </w:pPr>
            <w:r>
              <w:rPr>
                <w:rFonts w:hint="default" w:ascii="Times New Roman" w:hAnsi="Times New Roman" w:eastAsia="宋体" w:cs="Times New Roman"/>
                <w:i w:val="0"/>
                <w:iCs w:val="0"/>
                <w:color w:val="000000"/>
                <w:kern w:val="0"/>
                <w:sz w:val="22"/>
                <w:szCs w:val="22"/>
                <w:highlight w:val="yellow"/>
                <w:u w:val="none"/>
                <w:lang w:val="en-US" w:eastAsia="zh-CN" w:bidi="ar"/>
              </w:rPr>
              <w:t>2</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yellow"/>
                <w:vertAlign w:val="baseline"/>
                <w:lang w:val="en-US" w:eastAsia="zh-CN"/>
              </w:rPr>
            </w:pPr>
            <w:r>
              <w:rPr>
                <w:rFonts w:hint="default" w:ascii="Times New Roman" w:hAnsi="Times New Roman" w:eastAsia="宋体" w:cs="Times New Roman"/>
                <w:i w:val="0"/>
                <w:iCs w:val="0"/>
                <w:color w:val="000000"/>
                <w:kern w:val="0"/>
                <w:sz w:val="22"/>
                <w:szCs w:val="22"/>
                <w:highlight w:val="yellow"/>
                <w:u w:val="none"/>
                <w:lang w:val="en-US" w:eastAsia="zh-CN" w:bidi="ar"/>
              </w:rPr>
              <w:t>2</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yellow"/>
                <w:vertAlign w:val="baseline"/>
                <w:lang w:val="en-US" w:eastAsia="zh-CN"/>
              </w:rPr>
            </w:pPr>
            <w:r>
              <w:rPr>
                <w:rFonts w:hint="default" w:ascii="Times New Roman" w:hAnsi="Times New Roman" w:eastAsia="宋体" w:cs="Times New Roman"/>
                <w:i w:val="0"/>
                <w:iCs w:val="0"/>
                <w:color w:val="000000"/>
                <w:kern w:val="0"/>
                <w:sz w:val="22"/>
                <w:szCs w:val="22"/>
                <w:highlight w:val="yellow"/>
                <w:u w:val="none"/>
                <w:lang w:val="en-US" w:eastAsia="zh-CN" w:bidi="ar"/>
              </w:rPr>
              <w:t>2</w:t>
            </w:r>
          </w:p>
        </w:tc>
        <w:tc>
          <w:tcPr>
            <w:tcW w:w="96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2"/>
                <w:szCs w:val="22"/>
                <w:highlight w:val="yellow"/>
                <w:u w:val="none"/>
                <w:lang w:val="en-US" w:eastAsia="zh-CN" w:bidi="ar"/>
              </w:rPr>
            </w:pPr>
            <w:r>
              <w:rPr>
                <w:rFonts w:hint="default" w:ascii="Times New Roman" w:hAnsi="Times New Roman" w:cs="Times New Roman"/>
                <w:i w:val="0"/>
                <w:iCs w:val="0"/>
                <w:color w:val="000000"/>
                <w:kern w:val="0"/>
                <w:sz w:val="22"/>
                <w:szCs w:val="22"/>
                <w:highlight w:val="yellow"/>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自治区教育厅直属事业单位（每单位）</w:t>
            </w:r>
          </w:p>
        </w:tc>
        <w:tc>
          <w:tcPr>
            <w:tcW w:w="708"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3</w:t>
            </w:r>
          </w:p>
        </w:tc>
        <w:tc>
          <w:tcPr>
            <w:tcW w:w="87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cs="Times New Roman"/>
                <w:i w:val="0"/>
                <w:iCs w:val="0"/>
                <w:color w:val="000000"/>
                <w:kern w:val="0"/>
                <w:sz w:val="22"/>
                <w:szCs w:val="22"/>
                <w:highlight w:val="none"/>
                <w:u w:val="none"/>
                <w:lang w:val="en-US" w:eastAsia="zh-CN" w:bidi="ar"/>
              </w:rPr>
              <w:t>3</w:t>
            </w:r>
          </w:p>
        </w:tc>
        <w:tc>
          <w:tcPr>
            <w:tcW w:w="121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5</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5</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959"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961" w:type="dxa"/>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cs="Times New Roman"/>
                <w:i w:val="0"/>
                <w:iCs w:val="0"/>
                <w:color w:val="000000"/>
                <w:kern w:val="0"/>
                <w:sz w:val="22"/>
                <w:szCs w:val="22"/>
                <w:highlight w:val="none"/>
                <w:u w:val="none"/>
                <w:lang w:val="en-US" w:eastAsia="zh-CN" w:bidi="ar"/>
              </w:rPr>
              <w:t>5</w:t>
            </w:r>
          </w:p>
        </w:tc>
      </w:tr>
    </w:tbl>
    <w:p>
      <w:pPr>
        <w:spacing w:line="240" w:lineRule="auto"/>
        <w:rPr>
          <w:rFonts w:hint="default" w:ascii="Times New Roman" w:hAnsi="Times New Roman" w:eastAsia="仿宋" w:cs="Times New Roman"/>
          <w:i w:val="0"/>
          <w:iCs w:val="0"/>
          <w:color w:val="000000"/>
          <w:kern w:val="0"/>
          <w:sz w:val="24"/>
          <w:szCs w:val="24"/>
          <w:highlight w:val="none"/>
          <w:u w:val="none"/>
          <w:vertAlign w:val="superscript"/>
          <w:lang w:val="en-US" w:eastAsia="zh-CN" w:bidi="ar"/>
        </w:rPr>
      </w:pPr>
      <w:r>
        <w:rPr>
          <w:rFonts w:hint="default" w:ascii="Times New Roman" w:hAnsi="Times New Roman" w:eastAsia="仿宋" w:cs="Times New Roman"/>
          <w:color w:val="000000"/>
          <w:sz w:val="24"/>
          <w:szCs w:val="24"/>
          <w:highlight w:val="none"/>
          <w:vertAlign w:val="baseline"/>
          <w:lang w:val="en-US" w:eastAsia="zh-CN"/>
        </w:rPr>
        <w:t>注：</w:t>
      </w:r>
      <w:r>
        <w:rPr>
          <w:rFonts w:hint="default" w:ascii="Times New Roman" w:hAnsi="Times New Roman" w:eastAsia="仿宋" w:cs="Times New Roman"/>
          <w:i w:val="0"/>
          <w:iCs w:val="0"/>
          <w:color w:val="000000"/>
          <w:kern w:val="0"/>
          <w:sz w:val="24"/>
          <w:szCs w:val="24"/>
          <w:highlight w:val="none"/>
          <w:u w:val="none"/>
          <w:vertAlign w:val="superscript"/>
          <w:lang w:val="en-US" w:eastAsia="zh-CN" w:bidi="ar"/>
        </w:rPr>
        <w:t>*</w:t>
      </w:r>
      <w:r>
        <w:rPr>
          <w:rFonts w:hint="default" w:ascii="Times New Roman" w:hAnsi="Times New Roman" w:eastAsia="仿宋" w:cs="Times New Roman"/>
          <w:i w:val="0"/>
          <w:iCs w:val="0"/>
          <w:color w:val="000000"/>
          <w:kern w:val="0"/>
          <w:sz w:val="24"/>
          <w:szCs w:val="24"/>
          <w:highlight w:val="none"/>
          <w:u w:val="none"/>
          <w:lang w:val="en-US" w:eastAsia="zh-CN" w:bidi="ar"/>
        </w:rPr>
        <w:t>基础教育教师发展专项课题的</w:t>
      </w:r>
      <w:r>
        <w:rPr>
          <w:rFonts w:hint="default" w:ascii="Times New Roman" w:hAnsi="Times New Roman" w:eastAsia="仿宋" w:cs="Times New Roman"/>
          <w:color w:val="000000"/>
          <w:sz w:val="24"/>
          <w:szCs w:val="24"/>
          <w:highlight w:val="none"/>
          <w:vertAlign w:val="baseline"/>
          <w:lang w:val="en-US" w:eastAsia="zh-CN"/>
        </w:rPr>
        <w:t>申报推荐限额中，包含了指定给边境地区教师作为</w:t>
      </w:r>
      <w:bookmarkStart w:id="0" w:name="_GoBack"/>
      <w:bookmarkEnd w:id="0"/>
      <w:r>
        <w:rPr>
          <w:rFonts w:hint="default" w:ascii="Times New Roman" w:hAnsi="Times New Roman" w:eastAsia="仿宋" w:cs="Times New Roman"/>
          <w:color w:val="000000"/>
          <w:sz w:val="24"/>
          <w:szCs w:val="24"/>
          <w:highlight w:val="none"/>
          <w:vertAlign w:val="baseline"/>
          <w:lang w:val="en-US" w:eastAsia="zh-CN"/>
        </w:rPr>
        <w:t>课题负责人的申报限额，其中防城港市和百色市各10项，崇左市20项。</w:t>
      </w:r>
    </w:p>
    <w:p>
      <w:pPr>
        <w:spacing w:line="240" w:lineRule="auto"/>
        <w:ind w:firstLine="420" w:firstLineChars="0"/>
      </w:pPr>
      <w:r>
        <w:rPr>
          <w:rFonts w:hint="default" w:ascii="Times New Roman" w:hAnsi="Times New Roman" w:eastAsia="仿宋" w:cs="Times New Roman"/>
          <w:i w:val="0"/>
          <w:iCs w:val="0"/>
          <w:color w:val="000000"/>
          <w:kern w:val="0"/>
          <w:sz w:val="24"/>
          <w:szCs w:val="24"/>
          <w:highlight w:val="none"/>
          <w:u w:val="none"/>
          <w:vertAlign w:val="superscript"/>
          <w:lang w:val="en-US" w:eastAsia="zh-CN" w:bidi="ar"/>
        </w:rPr>
        <w:t>**</w:t>
      </w:r>
      <w:r>
        <w:rPr>
          <w:rFonts w:hint="default" w:ascii="Times New Roman" w:hAnsi="Times New Roman" w:eastAsia="仿宋" w:cs="Times New Roman"/>
          <w:i w:val="0"/>
          <w:iCs w:val="0"/>
          <w:color w:val="000000"/>
          <w:kern w:val="0"/>
          <w:sz w:val="24"/>
          <w:szCs w:val="24"/>
          <w:highlight w:val="none"/>
          <w:u w:val="none"/>
          <w:lang w:val="en-US" w:eastAsia="zh-CN" w:bidi="ar"/>
        </w:rPr>
        <w:t>广西教育信息化教学应用实践共同体专项课题的申报推荐限额中，不包含广西教育信息化发展研究中心、广西教师信息化教学应用与发展研究中心、广西基础教育教学指导委员会信息化教学指导专委会、广西基础教育教学指导委员会义务教育信息技术教学指导专委会的申报限额，以上中心和专委会可分别推荐课题不超过3项。</w:t>
      </w:r>
    </w:p>
    <w:sectPr>
      <w:footerReference r:id="rId3" w:type="default"/>
      <w:pgSz w:w="11906" w:h="16838"/>
      <w:pgMar w:top="2098" w:right="1474" w:bottom="1984" w:left="1587" w:header="851" w:footer="1559" w:gutter="0"/>
      <w:cols w:space="720" w:num="1"/>
      <w:rtlGutter w:val="0"/>
      <w:docGrid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宋体"/>
    <w:panose1 w:val="00000000000000000000"/>
    <w:charset w:val="00"/>
    <w:family w:val="auto"/>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adjustRightInd w:val="0"/>
      <w:ind w:right="210" w:rightChars="100"/>
      <w:rPr>
        <w:rStyle w:val="10"/>
        <w:rFonts w:hint="eastAsia" w:ascii="仿宋" w:hAnsi="仿宋" w:eastAsia="仿宋"/>
        <w:sz w:val="28"/>
        <w:szCs w:val="28"/>
      </w:rPr>
    </w:pPr>
    <w:r>
      <w:rPr>
        <w:rStyle w:val="10"/>
        <w:rFonts w:hint="eastAsia" w:ascii="仿宋" w:hAnsi="仿宋" w:eastAsia="仿宋"/>
        <w:sz w:val="28"/>
        <w:szCs w:val="28"/>
      </w:rPr>
      <w:t>—</w:t>
    </w:r>
    <w:r>
      <w:rPr>
        <w:rStyle w:val="10"/>
        <w:rFonts w:hint="default" w:ascii="仿宋" w:hAnsi="仿宋" w:eastAsia="仿宋"/>
        <w:sz w:val="28"/>
        <w:szCs w:val="28"/>
        <w:lang w:val="en"/>
      </w:rPr>
      <w:t xml:space="preserve"> </w:t>
    </w:r>
    <w:r>
      <w:rPr>
        <w:rStyle w:val="10"/>
        <w:rFonts w:ascii="仿宋" w:hAnsi="仿宋" w:eastAsia="仿宋"/>
        <w:sz w:val="28"/>
        <w:szCs w:val="28"/>
      </w:rPr>
      <w:fldChar w:fldCharType="begin"/>
    </w:r>
    <w:r>
      <w:rPr>
        <w:rStyle w:val="10"/>
        <w:rFonts w:ascii="仿宋" w:hAnsi="仿宋" w:eastAsia="仿宋"/>
        <w:sz w:val="28"/>
        <w:szCs w:val="28"/>
      </w:rPr>
      <w:instrText xml:space="preserve">PAGE  </w:instrText>
    </w:r>
    <w:r>
      <w:rPr>
        <w:rStyle w:val="10"/>
        <w:rFonts w:ascii="仿宋" w:hAnsi="仿宋" w:eastAsia="仿宋"/>
        <w:sz w:val="28"/>
        <w:szCs w:val="28"/>
      </w:rPr>
      <w:fldChar w:fldCharType="separate"/>
    </w:r>
    <w:r>
      <w:rPr>
        <w:rStyle w:val="10"/>
        <w:rFonts w:ascii="仿宋" w:hAnsi="仿宋" w:eastAsia="仿宋"/>
        <w:sz w:val="28"/>
        <w:szCs w:val="28"/>
      </w:rPr>
      <w:t>9</w:t>
    </w:r>
    <w:r>
      <w:rPr>
        <w:rStyle w:val="10"/>
        <w:rFonts w:ascii="仿宋" w:hAnsi="仿宋" w:eastAsia="仿宋"/>
        <w:sz w:val="28"/>
        <w:szCs w:val="28"/>
      </w:rPr>
      <w:fldChar w:fldCharType="end"/>
    </w:r>
    <w:r>
      <w:rPr>
        <w:rStyle w:val="10"/>
        <w:rFonts w:hint="default" w:ascii="仿宋" w:hAnsi="仿宋" w:eastAsia="仿宋"/>
        <w:sz w:val="28"/>
        <w:szCs w:val="28"/>
        <w:lang w:val="en"/>
      </w:rPr>
      <w:t xml:space="preserve"> </w:t>
    </w:r>
    <w:r>
      <w:rPr>
        <w:rStyle w:val="10"/>
        <w:rFonts w:hint="eastAsia" w:ascii="仿宋" w:hAnsi="仿宋" w:eastAsia="仿宋"/>
        <w:sz w:val="28"/>
        <w:szCs w:val="28"/>
      </w:rPr>
      <w:t>—</w:t>
    </w:r>
  </w:p>
  <w:p>
    <w:pPr>
      <w:pStyle w:val="6"/>
      <w:ind w:right="360" w:firstLine="360"/>
      <w:rPr>
        <w:rFonts w:hint="eastAsia" w:ascii="仿宋" w:hAnsi="仿宋" w:eastAsia="仿宋"/>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MjgxNGIxYjQwYTUzMDdhMmY4NmE3ZjliZGFjZjIifQ=="/>
  </w:docVars>
  <w:rsids>
    <w:rsidRoot w:val="F37F49AC"/>
    <w:rsid w:val="0FCD6F3C"/>
    <w:rsid w:val="116A1D1E"/>
    <w:rsid w:val="2C4E75FF"/>
    <w:rsid w:val="F37F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qFormat/>
    <w:uiPriority w:val="0"/>
    <w:pPr>
      <w:autoSpaceDE w:val="0"/>
      <w:autoSpaceDN w:val="0"/>
      <w:adjustRightInd w:val="0"/>
      <w:spacing w:line="600" w:lineRule="exact"/>
      <w:ind w:firstLine="720" w:firstLineChars="200"/>
      <w:outlineLvl w:val="1"/>
    </w:pPr>
    <w:rPr>
      <w:rFonts w:ascii="Courier New" w:hAnsi="Courier New" w:eastAsia="楷体_GB2312"/>
      <w:b/>
      <w:kern w:val="0"/>
      <w:szCs w:val="20"/>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BodyText1I2"/>
    <w:basedOn w:val="3"/>
    <w:autoRedefine/>
    <w:qFormat/>
    <w:uiPriority w:val="0"/>
    <w:pPr>
      <w:spacing w:before="0" w:after="120"/>
      <w:ind w:left="420" w:leftChars="200" w:right="0" w:firstLine="420" w:firstLineChars="200"/>
      <w:jc w:val="both"/>
      <w:textAlignment w:val="baseline"/>
    </w:pPr>
  </w:style>
  <w:style w:type="paragraph" w:customStyle="1" w:styleId="3">
    <w:name w:val="BodyTextIndent"/>
    <w:basedOn w:val="1"/>
    <w:autoRedefine/>
    <w:qFormat/>
    <w:uiPriority w:val="0"/>
    <w:pPr>
      <w:spacing w:after="120"/>
      <w:ind w:left="420" w:leftChars="200"/>
      <w:jc w:val="both"/>
      <w:textAlignment w:val="baseline"/>
    </w:pPr>
    <w:rPr>
      <w:rFonts w:ascii="Times New Roman" w:hAnsi="Times New Roman"/>
      <w:kern w:val="2"/>
      <w:sz w:val="21"/>
      <w:szCs w:val="24"/>
      <w:lang w:val="en-US" w:eastAsia="zh-CN" w:bidi="ar-SA"/>
    </w:rPr>
  </w:style>
  <w:style w:type="paragraph" w:styleId="5">
    <w:name w:val="Body Text"/>
    <w:basedOn w:val="1"/>
    <w:autoRedefine/>
    <w:qFormat/>
    <w:uiPriority w:val="0"/>
    <w:pPr>
      <w:spacing w:line="640" w:lineRule="exact"/>
      <w:jc w:val="center"/>
    </w:pPr>
    <w:rPr>
      <w:rFonts w:eastAsia="方正大标宋简体"/>
      <w:spacing w:val="20"/>
      <w:sz w:val="76"/>
    </w:rPr>
  </w:style>
  <w:style w:type="paragraph" w:styleId="6">
    <w:name w:val="footer"/>
    <w:basedOn w:val="1"/>
    <w:autoRedefine/>
    <w:qFormat/>
    <w:uiPriority w:val="0"/>
    <w:pPr>
      <w:tabs>
        <w:tab w:val="center" w:pos="4153"/>
        <w:tab w:val="right" w:pos="8306"/>
      </w:tabs>
      <w:snapToGrid w:val="0"/>
      <w:jc w:val="left"/>
    </w:pPr>
    <w:rPr>
      <w:rFonts w:eastAsia="方正仿宋简体"/>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2024-05-07T17:57:00Z</dcterms:created>
  <dc:creator>岑俐</dc:creator>
  <cp:lastModifiedBy>黄米蔻</cp:lastModifiedBy>
  <dcterms:modified xsi:type="dcterms:W3CDTF">2024-05-08T01:34:48Z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58C8253B133F40998AF12361AF6B2993_13</vt:lpwstr>
  </property>
</Properties>
</file>