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905"/>
          <w:tab w:val="left" w:pos="3402"/>
        </w:tabs>
        <w:spacing w:line="560" w:lineRule="exact"/>
        <w:jc w:val="left"/>
        <w:rPr>
          <w:rFonts w:hint="eastAsia" w:ascii="黑体" w:hAnsi="黑体" w:eastAsia="黑体"/>
          <w:sz w:val="32"/>
        </w:rPr>
      </w:pPr>
      <w:r>
        <w:rPr>
          <w:rFonts w:hint="eastAsia" w:ascii="黑体" w:hAnsi="黑体" w:eastAsia="黑体"/>
          <w:sz w:val="32"/>
        </w:rPr>
        <w:t>附件2</w:t>
      </w:r>
    </w:p>
    <w:p>
      <w:pPr>
        <w:spacing w:line="560" w:lineRule="exact"/>
        <w:rPr>
          <w:rFonts w:hint="eastAsia" w:ascii="黑体" w:hAnsi="黑体" w:eastAsia="黑体" w:cs="黑体"/>
          <w:sz w:val="44"/>
          <w:szCs w:val="36"/>
        </w:rPr>
      </w:pPr>
      <w:bookmarkStart w:id="0" w:name="_GoBack"/>
      <w:bookmarkEnd w:id="0"/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36"/>
        </w:rPr>
        <w:t>“角逐心知”心理健康知识竞赛方案</w:t>
      </w:r>
    </w:p>
    <w:p>
      <w:pPr>
        <w:spacing w:line="560" w:lineRule="exact"/>
        <w:ind w:firstLine="883" w:firstLineChars="200"/>
        <w:jc w:val="left"/>
        <w:rPr>
          <w:rFonts w:ascii="宋体" w:hAnsi="宋体" w:cs="仿宋_GB2312"/>
          <w:b/>
          <w:sz w:val="44"/>
          <w:szCs w:val="44"/>
        </w:rPr>
      </w:pPr>
    </w:p>
    <w:p>
      <w:pPr>
        <w:spacing w:line="560" w:lineRule="exact"/>
        <w:ind w:firstLine="640" w:firstLineChars="200"/>
        <w:jc w:val="left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一、参赛对象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" w:eastAsia="仿宋_GB2312"/>
          <w:color w:val="0D0D0D"/>
          <w:sz w:val="32"/>
          <w:szCs w:val="32"/>
        </w:rPr>
      </w:pPr>
      <w:r>
        <w:rPr>
          <w:rFonts w:hint="eastAsia" w:ascii="仿宋_GB2312" w:hAnsi="仿宋" w:eastAsia="仿宋_GB2312"/>
          <w:color w:val="0D0D0D"/>
          <w:sz w:val="32"/>
          <w:szCs w:val="32"/>
        </w:rPr>
        <w:t>全体朋辈心理互助会成员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二、竞赛内容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心理卫生知识、大学生心理健康知识、朋辈心理互助队伍工作实务相关知识、常见心理问题的识别与处理、心理危机预防与干预、心理咨询与治疗、心理政策文件等相关知识。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三、比赛时间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初赛：4月9日-10日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决赛：4月12日16:00-17:00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四、竞赛流程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竞赛活动通过易班优课“心理易站”优课群（邀请码：EQTLJQZP）开展，分初赛和决赛两个环节。初赛题型有单选题、多选题、判断题；决赛题型有单选题、多选题、简答题；满分均为100分。3月29日至4月8日，可以登录易班优课“心理易站”优课群的“在线考试”模块不限次参加练习。</w:t>
      </w:r>
    </w:p>
    <w:p>
      <w:pPr>
        <w:spacing w:line="560" w:lineRule="exact"/>
        <w:ind w:firstLine="640" w:firstLineChars="200"/>
        <w:jc w:val="left"/>
        <w:rPr>
          <w:rFonts w:hint="eastAsia"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（一）初赛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初赛要求全体朋辈心理互助总会、朋辈心理互助分会成员（含班级心理委员、宿舍心理信息员）必须参加，初赛以抽题赛的形式开展，在开赛时间段范围内，参赛选手均可多次登录易班优课“心理易站”优课群的“在线考试”模块参与答题，取最后一次成绩作为最终成绩。</w:t>
      </w:r>
    </w:p>
    <w:p>
      <w:pPr>
        <w:spacing w:line="560" w:lineRule="exact"/>
        <w:ind w:firstLine="640" w:firstLineChars="200"/>
        <w:jc w:val="left"/>
        <w:rPr>
          <w:rFonts w:hint="eastAsia"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（二）决赛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初赛成绩排名前100名的参赛选手</w:t>
      </w:r>
      <w:r>
        <w:rPr>
          <w:rFonts w:hint="eastAsia" w:ascii="仿宋_GB2312" w:hAnsi="仿宋_GB2312" w:eastAsia="仿宋_GB2312" w:cs="仿宋_GB2312"/>
          <w:sz w:val="32"/>
          <w:szCs w:val="32"/>
        </w:rPr>
        <w:t>直接参加</w:t>
      </w:r>
      <w:r>
        <w:rPr>
          <w:rFonts w:ascii="仿宋_GB2312" w:hAnsi="仿宋_GB2312" w:eastAsia="仿宋_GB2312" w:cs="仿宋_GB2312"/>
          <w:sz w:val="32"/>
          <w:szCs w:val="32"/>
        </w:rPr>
        <w:t>决赛，</w:t>
      </w:r>
      <w:r>
        <w:rPr>
          <w:rFonts w:hint="eastAsia" w:ascii="仿宋_GB2312" w:hAnsi="仿宋_GB2312" w:eastAsia="仿宋_GB2312" w:cs="仿宋_GB2312"/>
          <w:sz w:val="32"/>
          <w:szCs w:val="32"/>
        </w:rPr>
        <w:t>同时</w:t>
      </w:r>
      <w:r>
        <w:rPr>
          <w:rFonts w:ascii="仿宋_GB2312" w:hAnsi="仿宋_GB2312" w:eastAsia="仿宋_GB2312" w:cs="仿宋_GB2312"/>
          <w:sz w:val="32"/>
          <w:szCs w:val="32"/>
        </w:rPr>
        <w:t>各教学院</w:t>
      </w:r>
      <w:r>
        <w:rPr>
          <w:rFonts w:hint="eastAsia" w:ascii="仿宋_GB2312" w:hAnsi="仿宋_GB2312" w:eastAsia="仿宋_GB2312" w:cs="仿宋_GB2312"/>
          <w:sz w:val="32"/>
          <w:szCs w:val="32"/>
        </w:rPr>
        <w:t>可</w:t>
      </w:r>
      <w:r>
        <w:rPr>
          <w:rFonts w:ascii="仿宋_GB2312" w:hAnsi="仿宋_GB2312" w:eastAsia="仿宋_GB2312" w:cs="仿宋_GB2312"/>
          <w:sz w:val="32"/>
          <w:szCs w:val="32"/>
        </w:rPr>
        <w:t>根据初赛成绩和日常工作表现等综合考察</w:t>
      </w:r>
      <w:r>
        <w:rPr>
          <w:rFonts w:hint="eastAsia" w:ascii="仿宋_GB2312" w:hAnsi="仿宋_GB2312" w:eastAsia="仿宋_GB2312" w:cs="仿宋_GB2312"/>
          <w:sz w:val="32"/>
          <w:szCs w:val="32"/>
        </w:rPr>
        <w:t>额外</w:t>
      </w:r>
      <w:r>
        <w:rPr>
          <w:rFonts w:ascii="仿宋_GB2312" w:hAnsi="仿宋_GB2312" w:eastAsia="仿宋_GB2312" w:cs="仿宋_GB2312"/>
          <w:sz w:val="32"/>
          <w:szCs w:val="32"/>
        </w:rPr>
        <w:t>推荐2名选手</w:t>
      </w:r>
      <w:r>
        <w:rPr>
          <w:rFonts w:hint="eastAsia" w:ascii="仿宋_GB2312" w:hAnsi="仿宋_GB2312" w:eastAsia="仿宋_GB2312" w:cs="仿宋_GB2312"/>
          <w:sz w:val="32"/>
          <w:szCs w:val="32"/>
        </w:rPr>
        <w:t>参加</w:t>
      </w:r>
      <w:r>
        <w:rPr>
          <w:rFonts w:ascii="仿宋_GB2312" w:hAnsi="仿宋_GB2312" w:eastAsia="仿宋_GB2312" w:cs="仿宋_GB2312"/>
          <w:sz w:val="32"/>
          <w:szCs w:val="32"/>
        </w:rPr>
        <w:t>决赛</w:t>
      </w:r>
      <w:r>
        <w:rPr>
          <w:rFonts w:hint="eastAsia" w:ascii="仿宋_GB2312" w:hAnsi="仿宋_GB2312" w:eastAsia="仿宋_GB2312" w:cs="仿宋_GB2312"/>
          <w:sz w:val="32"/>
          <w:szCs w:val="32"/>
        </w:rPr>
        <w:t>。决赛以整卷赛的形式开展，统一一份试题，其中单选题、多选题（占决赛成绩70%）通过易班优课“心理易站”优课群的“在线考试”模块提交，简答题（占决赛成绩30%）通过易班优课“心理易站”优课群的“在线作业”模块提交，要求所有参赛选手在规定时间内完成答题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请各位参赛选手答题前在易班app“校园信息”板块再次核实个人信息是否完备、准确（学院、班级、姓名等），以便准确统计答题成绩。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五、奖项设置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（一）本次竞赛设一等奖</w:t>
      </w:r>
      <w:r>
        <w:rPr>
          <w:rFonts w:ascii="仿宋_GB2312" w:hAnsi="仿宋_GB2312" w:eastAsia="仿宋_GB2312" w:cs="仿宋_GB2312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名，二等奖</w:t>
      </w:r>
      <w:r>
        <w:rPr>
          <w:rFonts w:ascii="仿宋_GB2312" w:hAnsi="仿宋_GB2312" w:eastAsia="仿宋_GB2312" w:cs="仿宋_GB2312"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名，三等奖</w:t>
      </w:r>
      <w:r>
        <w:rPr>
          <w:rFonts w:ascii="仿宋_GB2312" w:hAnsi="仿宋_GB2312" w:eastAsia="仿宋_GB2312" w:cs="仿宋_GB2312"/>
          <w:sz w:val="32"/>
          <w:szCs w:val="32"/>
        </w:rPr>
        <w:t>15</w:t>
      </w:r>
      <w:r>
        <w:rPr>
          <w:rFonts w:hint="eastAsia" w:ascii="仿宋_GB2312" w:hAnsi="仿宋_GB2312" w:eastAsia="仿宋_GB2312" w:cs="仿宋_GB2312"/>
          <w:sz w:val="32"/>
          <w:szCs w:val="32"/>
        </w:rPr>
        <w:t>名，优秀奖若干名。</w:t>
      </w:r>
      <w:r>
        <w:rPr>
          <w:rFonts w:hint="eastAsia" w:ascii="仿宋_GB2312" w:hAnsi="仿宋" w:eastAsia="仿宋_GB2312"/>
          <w:color w:val="0D0D0D"/>
          <w:sz w:val="32"/>
          <w:szCs w:val="32"/>
        </w:rPr>
        <w:t>学校将结合竞赛成绩与日常综合表现遴选优秀朋辈心理互助员，组建团队参与全区高校大学生朋辈心理辅导技能大赛。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（二）所有</w:t>
      </w:r>
      <w:r>
        <w:rPr>
          <w:rFonts w:ascii="仿宋_GB2312" w:hAnsi="仿宋_GB2312" w:eastAsia="仿宋_GB2312" w:cs="仿宋_GB2312"/>
          <w:sz w:val="32"/>
          <w:szCs w:val="32"/>
        </w:rPr>
        <w:t>初赛成绩达90分</w:t>
      </w:r>
      <w:r>
        <w:rPr>
          <w:rFonts w:hint="eastAsia" w:ascii="仿宋_GB2312" w:hAnsi="仿宋_GB2312" w:eastAsia="仿宋_GB2312" w:cs="仿宋_GB2312"/>
          <w:sz w:val="32"/>
          <w:szCs w:val="32"/>
        </w:rPr>
        <w:t>（含）</w:t>
      </w:r>
      <w:r>
        <w:rPr>
          <w:rFonts w:ascii="仿宋_GB2312" w:hAnsi="仿宋_GB2312" w:eastAsia="仿宋_GB2312" w:cs="仿宋_GB2312"/>
          <w:sz w:val="32"/>
          <w:szCs w:val="32"/>
        </w:rPr>
        <w:t>以上</w:t>
      </w:r>
      <w:r>
        <w:rPr>
          <w:rFonts w:hint="eastAsia" w:ascii="仿宋_GB2312" w:hAnsi="仿宋_GB2312" w:eastAsia="仿宋_GB2312" w:cs="仿宋_GB2312"/>
          <w:sz w:val="32"/>
          <w:szCs w:val="32"/>
        </w:rPr>
        <w:t>的参赛</w:t>
      </w:r>
      <w:r>
        <w:rPr>
          <w:rFonts w:ascii="仿宋_GB2312" w:hAnsi="仿宋_GB2312" w:eastAsia="仿宋_GB2312" w:cs="仿宋_GB2312"/>
          <w:sz w:val="32"/>
          <w:szCs w:val="32"/>
        </w:rPr>
        <w:t>选手</w:t>
      </w:r>
      <w:r>
        <w:rPr>
          <w:rFonts w:hint="eastAsia" w:ascii="仿宋_GB2312" w:hAnsi="仿宋_GB2312" w:eastAsia="仿宋_GB2312" w:cs="仿宋_GB2312"/>
          <w:sz w:val="32"/>
          <w:szCs w:val="32"/>
        </w:rPr>
        <w:t>可获得2个</w:t>
      </w:r>
      <w:r>
        <w:rPr>
          <w:rFonts w:ascii="仿宋_GB2312" w:hAnsi="仿宋_GB2312" w:eastAsia="仿宋_GB2312" w:cs="仿宋_GB2312"/>
          <w:sz w:val="32"/>
          <w:szCs w:val="32"/>
        </w:rPr>
        <w:t>思想成长</w:t>
      </w:r>
      <w:r>
        <w:rPr>
          <w:rFonts w:hint="eastAsia" w:ascii="仿宋_GB2312" w:hAnsi="仿宋_GB2312" w:eastAsia="仿宋_GB2312" w:cs="仿宋_GB2312"/>
          <w:sz w:val="32"/>
          <w:szCs w:val="32"/>
        </w:rPr>
        <w:t>类第二课堂学时。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六、工作要求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sz w:val="32"/>
          <w:szCs w:val="32"/>
        </w:rPr>
        <w:t>（一）加强组织领导。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各教学院要高度重视，切实做好竞赛活动的宣传和组织工作，确保活动有序推进。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sz w:val="32"/>
          <w:szCs w:val="32"/>
        </w:rPr>
        <w:t>（二）广泛开展学习。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各教学院要以此活动为契机，切实提高朋辈心理互助员学习心理知识和技能的积极性，引导他们通过“学”充实理论基础，通过“做”予以融会贯通，做合格心灵护航者。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231E10"/>
    <w:rsid w:val="1E231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2022-03-28T08:50:00Z</dcterms:created>
  <dc:creator>富贵呆</dc:creator>
  <cp:lastModifiedBy>富贵呆</cp:lastModifiedBy>
  <dcterms:modified xsi:type="dcterms:W3CDTF">2022-03-28T08:50:54Z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3CFA8D14EC32425C86766078AF9B1238</vt:lpwstr>
  </property>
</Properties>
</file>