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C7002">
      <w:pPr>
        <w:jc w:val="left"/>
        <w:rPr>
          <w:rFonts w:hint="eastAsia" w:ascii="宋体" w:hAns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0C88CB21">
      <w:pPr>
        <w:pStyle w:val="3"/>
        <w:widowControl/>
        <w:wordWrap w:val="0"/>
        <w:spacing w:beforeAutospacing="0" w:afterAutospacing="0" w:line="560" w:lineRule="exact"/>
        <w:jc w:val="center"/>
        <w:rPr>
          <w:rFonts w:hint="eastAsia" w:ascii="宋体" w:hAnsi="宋体"/>
          <w:b/>
          <w:sz w:val="36"/>
          <w:szCs w:val="36"/>
        </w:rPr>
      </w:pPr>
      <w:r>
        <w:rPr>
          <w:rFonts w:hint="eastAsia" w:ascii="宋体" w:hAnsi="宋体"/>
          <w:b/>
          <w:sz w:val="36"/>
          <w:szCs w:val="36"/>
        </w:rPr>
        <w:t>广西财经学院相思湖校区南宁市石埠河段环境综合整治工程项目建议书、可行性研究报告及地形测量项目询价采购报价单</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8268"/>
      </w:tblGrid>
      <w:tr w14:paraId="5B0D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2" w:type="pct"/>
            <w:vAlign w:val="center"/>
          </w:tcPr>
          <w:p w14:paraId="29827049">
            <w:pPr>
              <w:jc w:val="center"/>
              <w:rPr>
                <w:rFonts w:hint="eastAsia" w:ascii="宋体" w:hAnsi="宋体"/>
                <w:sz w:val="28"/>
                <w:szCs w:val="36"/>
              </w:rPr>
            </w:pPr>
            <w:r>
              <w:rPr>
                <w:rFonts w:ascii="宋体" w:hAnsi="宋体"/>
                <w:b/>
                <w:sz w:val="28"/>
                <w:szCs w:val="36"/>
              </w:rPr>
              <w:t>项目名称</w:t>
            </w:r>
          </w:p>
        </w:tc>
        <w:tc>
          <w:tcPr>
            <w:tcW w:w="4197" w:type="pct"/>
            <w:vAlign w:val="center"/>
          </w:tcPr>
          <w:p w14:paraId="6020074A">
            <w:pPr>
              <w:jc w:val="center"/>
              <w:rPr>
                <w:rFonts w:hint="eastAsia" w:ascii="宋体" w:hAnsi="宋体"/>
                <w:b/>
                <w:sz w:val="28"/>
                <w:szCs w:val="36"/>
              </w:rPr>
            </w:pPr>
            <w:r>
              <w:rPr>
                <w:rFonts w:ascii="宋体" w:hAnsi="宋体"/>
                <w:b/>
                <w:sz w:val="28"/>
                <w:szCs w:val="36"/>
              </w:rPr>
              <w:t>项目规模及服务内容</w:t>
            </w:r>
          </w:p>
        </w:tc>
      </w:tr>
      <w:tr w14:paraId="3678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02" w:type="pct"/>
            <w:vAlign w:val="center"/>
          </w:tcPr>
          <w:p w14:paraId="64AA5A51">
            <w:pPr>
              <w:spacing w:line="560" w:lineRule="exact"/>
              <w:rPr>
                <w:rFonts w:hint="eastAsia" w:ascii="宋体" w:hAnsi="宋体"/>
                <w:b/>
                <w:sz w:val="28"/>
                <w:szCs w:val="36"/>
              </w:rPr>
            </w:pPr>
            <w:r>
              <w:rPr>
                <w:rFonts w:hint="eastAsia" w:ascii="宋体" w:hAnsi="宋体"/>
                <w:b/>
                <w:sz w:val="28"/>
                <w:szCs w:val="36"/>
              </w:rPr>
              <w:t>广西财经学院相思湖校区南宁市石埠河段环境综合整治工程项目建议书、可行性研究报告及地形测量项目</w:t>
            </w:r>
          </w:p>
        </w:tc>
        <w:tc>
          <w:tcPr>
            <w:tcW w:w="4197" w:type="pct"/>
            <w:vAlign w:val="center"/>
          </w:tcPr>
          <w:p w14:paraId="41401487">
            <w:pPr>
              <w:keepNext w:val="0"/>
              <w:keepLines w:val="0"/>
              <w:pageBreakBefore w:val="0"/>
              <w:kinsoku/>
              <w:overflowPunct/>
              <w:topLinePunct w:val="0"/>
              <w:autoSpaceDE/>
              <w:autoSpaceDN/>
              <w:bidi w:val="0"/>
              <w:adjustRightInd/>
              <w:snapToGrid/>
              <w:spacing w:line="240" w:lineRule="exact"/>
              <w:ind w:firstLine="482" w:firstLineChars="200"/>
              <w:textAlignment w:val="auto"/>
              <w:rPr>
                <w:rFonts w:hint="eastAsia" w:ascii="仿宋" w:hAnsi="仿宋" w:eastAsia="仿宋" w:cs="仿宋"/>
                <w:b/>
                <w:sz w:val="24"/>
              </w:rPr>
            </w:pPr>
            <w:r>
              <w:rPr>
                <w:rFonts w:hint="eastAsia" w:ascii="仿宋" w:hAnsi="仿宋" w:eastAsia="仿宋" w:cs="仿宋"/>
                <w:b/>
                <w:sz w:val="24"/>
              </w:rPr>
              <w:t>（一）建设地点：</w:t>
            </w:r>
          </w:p>
          <w:p w14:paraId="6A195DA9">
            <w:pPr>
              <w:keepNext w:val="0"/>
              <w:keepLines w:val="0"/>
              <w:pageBreakBefore w:val="0"/>
              <w:kinsoku/>
              <w:overflowPunct/>
              <w:topLinePunct w:val="0"/>
              <w:autoSpaceDE/>
              <w:autoSpaceDN/>
              <w:bidi w:val="0"/>
              <w:adjustRightInd/>
              <w:snapToGrid/>
              <w:spacing w:line="240" w:lineRule="exact"/>
              <w:ind w:firstLine="480" w:firstLineChars="200"/>
              <w:textAlignment w:val="auto"/>
              <w:rPr>
                <w:rFonts w:hint="eastAsia" w:ascii="仿宋" w:hAnsi="仿宋" w:eastAsia="仿宋" w:cs="仿宋"/>
                <w:bCs/>
                <w:sz w:val="24"/>
              </w:rPr>
            </w:pPr>
            <w:r>
              <w:rPr>
                <w:rFonts w:hint="eastAsia" w:ascii="仿宋" w:hAnsi="仿宋" w:eastAsia="仿宋" w:cs="仿宋"/>
                <w:bCs/>
                <w:sz w:val="24"/>
                <w:lang w:val="en-US" w:eastAsia="zh-CN"/>
              </w:rPr>
              <w:t>南宁市</w:t>
            </w:r>
            <w:r>
              <w:rPr>
                <w:rFonts w:hint="eastAsia" w:ascii="仿宋" w:hAnsi="仿宋" w:eastAsia="仿宋" w:cs="仿宋"/>
                <w:bCs/>
                <w:sz w:val="24"/>
              </w:rPr>
              <w:t>石埠河。</w:t>
            </w:r>
          </w:p>
          <w:p w14:paraId="3974894C">
            <w:pPr>
              <w:keepNext w:val="0"/>
              <w:keepLines w:val="0"/>
              <w:pageBreakBefore w:val="0"/>
              <w:kinsoku/>
              <w:overflowPunct/>
              <w:topLinePunct w:val="0"/>
              <w:autoSpaceDE/>
              <w:autoSpaceDN/>
              <w:bidi w:val="0"/>
              <w:adjustRightInd/>
              <w:snapToGrid/>
              <w:spacing w:line="240" w:lineRule="exact"/>
              <w:ind w:firstLine="482" w:firstLineChars="200"/>
              <w:textAlignment w:val="auto"/>
              <w:rPr>
                <w:rFonts w:hint="eastAsia" w:ascii="仿宋" w:hAnsi="仿宋" w:eastAsia="仿宋" w:cs="仿宋"/>
                <w:b/>
                <w:sz w:val="24"/>
              </w:rPr>
            </w:pPr>
            <w:r>
              <w:rPr>
                <w:rFonts w:hint="eastAsia" w:ascii="仿宋" w:hAnsi="仿宋" w:eastAsia="仿宋" w:cs="仿宋"/>
                <w:b/>
                <w:sz w:val="24"/>
              </w:rPr>
              <w:t>（二）建设规模：</w:t>
            </w:r>
          </w:p>
          <w:p w14:paraId="5FE9B847">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bCs/>
                <w:sz w:val="24"/>
                <w:lang w:eastAsia="zh-CN"/>
              </w:rPr>
            </w:pPr>
            <w:r>
              <w:rPr>
                <w:rFonts w:hint="eastAsia" w:ascii="仿宋" w:hAnsi="仿宋" w:eastAsia="仿宋" w:cs="仿宋"/>
                <w:bCs/>
                <w:sz w:val="24"/>
                <w:lang w:eastAsia="zh-CN"/>
              </w:rPr>
              <w:t>南宁市石埠河广西财经学院相思湖校区段及学校至邕江出口段进行治理。主要建设内容为河道整治、泵房建设等，从而达到河道防洪治涝标准，使流域内不受内涝洪水的困扰。</w:t>
            </w:r>
          </w:p>
          <w:p w14:paraId="3B0612F4">
            <w:pPr>
              <w:keepNext w:val="0"/>
              <w:keepLines w:val="0"/>
              <w:pageBreakBefore w:val="0"/>
              <w:widowControl/>
              <w:kinsoku/>
              <w:overflowPunct/>
              <w:topLinePunct w:val="0"/>
              <w:autoSpaceDE/>
              <w:autoSpaceDN/>
              <w:bidi w:val="0"/>
              <w:adjustRightInd/>
              <w:snapToGrid/>
              <w:spacing w:line="240" w:lineRule="exact"/>
              <w:ind w:firstLine="482" w:firstLineChars="200"/>
              <w:jc w:val="left"/>
              <w:textAlignment w:val="auto"/>
              <w:rPr>
                <w:rFonts w:hint="eastAsia" w:ascii="仿宋" w:hAnsi="仿宋" w:eastAsia="仿宋" w:cs="仿宋"/>
                <w:b/>
                <w:sz w:val="24"/>
              </w:rPr>
            </w:pPr>
            <w:r>
              <w:rPr>
                <w:rFonts w:hint="eastAsia" w:ascii="仿宋" w:hAnsi="仿宋" w:eastAsia="仿宋" w:cs="仿宋"/>
                <w:b/>
                <w:sz w:val="24"/>
              </w:rPr>
              <w:t>（三）采购内容：</w:t>
            </w:r>
          </w:p>
          <w:p w14:paraId="0D388224">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bCs/>
                <w:sz w:val="24"/>
              </w:rPr>
            </w:pPr>
            <w:r>
              <w:rPr>
                <w:rFonts w:hint="eastAsia" w:ascii="仿宋" w:hAnsi="仿宋" w:eastAsia="仿宋" w:cs="仿宋"/>
                <w:bCs/>
                <w:sz w:val="24"/>
              </w:rPr>
              <w:t>广西财经学院相思湖校区段及学校至邕江出口段综合整治工程项目建议书、可行性研究报告及地形测量。</w:t>
            </w:r>
          </w:p>
          <w:p w14:paraId="23490E29">
            <w:pPr>
              <w:keepNext w:val="0"/>
              <w:keepLines w:val="0"/>
              <w:pageBreakBefore w:val="0"/>
              <w:widowControl/>
              <w:kinsoku/>
              <w:overflowPunct/>
              <w:topLinePunct w:val="0"/>
              <w:autoSpaceDE/>
              <w:autoSpaceDN/>
              <w:bidi w:val="0"/>
              <w:adjustRightInd/>
              <w:snapToGrid/>
              <w:spacing w:line="240" w:lineRule="exact"/>
              <w:ind w:firstLine="482" w:firstLineChars="200"/>
              <w:jc w:val="left"/>
              <w:textAlignment w:val="auto"/>
              <w:rPr>
                <w:rFonts w:hint="eastAsia" w:ascii="仿宋" w:hAnsi="仿宋" w:eastAsia="仿宋" w:cs="仿宋"/>
                <w:b/>
                <w:sz w:val="24"/>
              </w:rPr>
            </w:pPr>
            <w:r>
              <w:rPr>
                <w:rFonts w:hint="eastAsia" w:ascii="仿宋" w:hAnsi="仿宋" w:eastAsia="仿宋" w:cs="仿宋"/>
                <w:b/>
                <w:sz w:val="24"/>
              </w:rPr>
              <w:t>（四）上限控制价：</w:t>
            </w:r>
          </w:p>
          <w:p w14:paraId="29687786">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项目建议书：人民币（大写）捌万玖仟陆佰元整（小写）¥8.96万元。</w:t>
            </w:r>
          </w:p>
          <w:p w14:paraId="477F415C">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可行性研究报告：人民币（大写）壹拾柒万玖仟贰佰元整（小写）¥17.92万元。</w:t>
            </w:r>
          </w:p>
          <w:p w14:paraId="29692A29">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地形测量：人民币（大写）叁万壹仟贰佰元整（小写）¥3.12万元。</w:t>
            </w:r>
          </w:p>
          <w:p w14:paraId="48AB68AB">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共计：人民币（大写）叁拾万元整（小写）¥30万元。</w:t>
            </w:r>
          </w:p>
          <w:p w14:paraId="2CFD20DA">
            <w:pPr>
              <w:keepNext w:val="0"/>
              <w:keepLines w:val="0"/>
              <w:pageBreakBefore w:val="0"/>
              <w:widowControl/>
              <w:kinsoku/>
              <w:overflowPunct/>
              <w:topLinePunct w:val="0"/>
              <w:autoSpaceDE/>
              <w:autoSpaceDN/>
              <w:bidi w:val="0"/>
              <w:adjustRightInd/>
              <w:snapToGrid/>
              <w:spacing w:line="240" w:lineRule="exact"/>
              <w:ind w:firstLine="482" w:firstLineChars="200"/>
              <w:jc w:val="left"/>
              <w:textAlignment w:val="auto"/>
              <w:rPr>
                <w:rFonts w:hint="eastAsia" w:ascii="仿宋" w:hAnsi="仿宋" w:eastAsia="仿宋" w:cs="仿宋"/>
                <w:b/>
                <w:sz w:val="24"/>
              </w:rPr>
            </w:pPr>
            <w:r>
              <w:rPr>
                <w:rFonts w:hint="eastAsia" w:ascii="仿宋" w:hAnsi="仿宋" w:eastAsia="仿宋" w:cs="仿宋"/>
                <w:b/>
                <w:sz w:val="24"/>
              </w:rPr>
              <w:t>（五）服务周期：</w:t>
            </w:r>
          </w:p>
          <w:p w14:paraId="5B204955">
            <w:pPr>
              <w:pStyle w:val="3"/>
              <w:keepNext w:val="0"/>
              <w:keepLines w:val="0"/>
              <w:pageBreakBefore w:val="0"/>
              <w:widowControl/>
              <w:kinsoku/>
              <w:wordWrap w:val="0"/>
              <w:overflowPunct/>
              <w:topLinePunct w:val="0"/>
              <w:autoSpaceDE/>
              <w:autoSpaceDN/>
              <w:bidi w:val="0"/>
              <w:adjustRightInd/>
              <w:snapToGrid/>
              <w:spacing w:beforeAutospacing="0" w:afterAutospacing="0" w:line="240" w:lineRule="exact"/>
              <w:ind w:firstLine="480" w:firstLineChars="200"/>
              <w:jc w:val="both"/>
              <w:textAlignment w:val="auto"/>
              <w:rPr>
                <w:rFonts w:hint="eastAsia" w:ascii="仿宋" w:hAnsi="仿宋" w:eastAsia="仿宋" w:cs="仿宋"/>
                <w:bCs/>
                <w:kern w:val="2"/>
              </w:rPr>
            </w:pPr>
            <w:r>
              <w:rPr>
                <w:rFonts w:hint="eastAsia" w:ascii="仿宋" w:hAnsi="仿宋" w:eastAsia="仿宋" w:cs="仿宋"/>
                <w:bCs/>
                <w:kern w:val="2"/>
              </w:rPr>
              <w:t>自成交通知书发出之日起至本工程竣工验收合格之日止。</w:t>
            </w:r>
          </w:p>
          <w:p w14:paraId="0891D78E">
            <w:pPr>
              <w:pStyle w:val="3"/>
              <w:keepNext w:val="0"/>
              <w:keepLines w:val="0"/>
              <w:pageBreakBefore w:val="0"/>
              <w:widowControl/>
              <w:kinsoku/>
              <w:wordWrap w:val="0"/>
              <w:overflowPunct/>
              <w:topLinePunct w:val="0"/>
              <w:autoSpaceDE/>
              <w:autoSpaceDN/>
              <w:bidi w:val="0"/>
              <w:adjustRightInd/>
              <w:snapToGrid/>
              <w:spacing w:beforeAutospacing="0" w:afterAutospacing="0" w:line="240" w:lineRule="exact"/>
              <w:ind w:firstLine="482" w:firstLineChars="200"/>
              <w:jc w:val="both"/>
              <w:textAlignment w:val="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（六）成果编制周期：</w:t>
            </w:r>
          </w:p>
          <w:p w14:paraId="7BEE4889">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1.自收到开始编制通知之日起，15日历天内完成项目建议书编制；2.完成本工程项目建议书编制后，20日历天内完成可行性研究报告编制。3.地形测量在收到开始勘察测量通知之日起30日历天内完成地形测量内容。</w:t>
            </w:r>
          </w:p>
          <w:p w14:paraId="78D0C414">
            <w:pPr>
              <w:keepNext w:val="0"/>
              <w:keepLines w:val="0"/>
              <w:pageBreakBefore w:val="0"/>
              <w:widowControl/>
              <w:kinsoku/>
              <w:overflowPunct/>
              <w:topLinePunct w:val="0"/>
              <w:autoSpaceDE/>
              <w:autoSpaceDN/>
              <w:bidi w:val="0"/>
              <w:adjustRightInd/>
              <w:snapToGrid/>
              <w:spacing w:line="240" w:lineRule="exact"/>
              <w:ind w:firstLine="482" w:firstLineChars="200"/>
              <w:jc w:val="left"/>
              <w:textAlignment w:val="auto"/>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val="en-US" w:eastAsia="zh-CN"/>
              </w:rPr>
              <w:t>七</w:t>
            </w:r>
            <w:r>
              <w:rPr>
                <w:rFonts w:hint="eastAsia" w:ascii="仿宋" w:hAnsi="仿宋" w:eastAsia="仿宋" w:cs="仿宋"/>
                <w:b/>
                <w:sz w:val="24"/>
              </w:rPr>
              <w:t>）成果要求：</w:t>
            </w:r>
          </w:p>
          <w:p w14:paraId="20A6FCAA">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bCs/>
                <w:sz w:val="24"/>
              </w:rPr>
            </w:pPr>
            <w:r>
              <w:rPr>
                <w:rFonts w:hint="eastAsia" w:ascii="仿宋" w:hAnsi="仿宋" w:eastAsia="仿宋" w:cs="仿宋"/>
                <w:bCs/>
                <w:sz w:val="24"/>
              </w:rPr>
              <w:t>1.满足国家及地方有关法律法规、政策及规划，行业现行规范、规程及标准等要求。2.满足发改部门、评审单位、业主的相关规定。3.所有材料，纸质一式捌份，图纸（图片要求pdf格式、cad要求dwg格式）等电子文档刻成光盘一式贰份。</w:t>
            </w:r>
          </w:p>
          <w:p w14:paraId="61F2188C">
            <w:pPr>
              <w:keepNext w:val="0"/>
              <w:keepLines w:val="0"/>
              <w:pageBreakBefore w:val="0"/>
              <w:widowControl/>
              <w:kinsoku/>
              <w:overflowPunct/>
              <w:topLinePunct w:val="0"/>
              <w:autoSpaceDE/>
              <w:autoSpaceDN/>
              <w:bidi w:val="0"/>
              <w:adjustRightInd/>
              <w:snapToGrid/>
              <w:spacing w:line="240" w:lineRule="exact"/>
              <w:ind w:firstLine="482" w:firstLineChars="200"/>
              <w:jc w:val="left"/>
              <w:textAlignment w:val="auto"/>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lang w:val="en-US" w:eastAsia="zh-CN"/>
              </w:rPr>
              <w:t>八</w:t>
            </w:r>
            <w:r>
              <w:rPr>
                <w:rFonts w:ascii="仿宋" w:hAnsi="仿宋" w:eastAsia="仿宋" w:cs="仿宋"/>
                <w:b/>
                <w:sz w:val="24"/>
              </w:rPr>
              <w:t>）</w:t>
            </w:r>
            <w:r>
              <w:rPr>
                <w:rFonts w:hint="eastAsia" w:ascii="仿宋" w:hAnsi="仿宋" w:eastAsia="仿宋" w:cs="仿宋"/>
                <w:b/>
                <w:sz w:val="24"/>
              </w:rPr>
              <w:t>支付方式</w:t>
            </w:r>
            <w:r>
              <w:rPr>
                <w:rFonts w:ascii="仿宋" w:hAnsi="仿宋" w:eastAsia="仿宋" w:cs="仿宋"/>
                <w:b/>
                <w:sz w:val="24"/>
              </w:rPr>
              <w:t>：</w:t>
            </w:r>
            <w:r>
              <w:rPr>
                <w:rFonts w:hint="eastAsia" w:ascii="仿宋" w:hAnsi="仿宋" w:eastAsia="仿宋" w:cs="仿宋"/>
                <w:b/>
                <w:sz w:val="24"/>
              </w:rPr>
              <w:t>供应商资格要求</w:t>
            </w:r>
          </w:p>
          <w:p w14:paraId="70E2ACC2">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（一）国内注册（指按国家有关规定要求注册的）经营本次采购服务的供应商。</w:t>
            </w:r>
          </w:p>
          <w:p w14:paraId="1E080747">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（二）供应商负责人为同一人或者存在直接控股、管理关系的不同供应商，不得参加同一合同项下的采购活动。</w:t>
            </w:r>
          </w:p>
          <w:p w14:paraId="1C38AE6B">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（三）供应商须具备如下资质之一：</w:t>
            </w:r>
          </w:p>
          <w:p w14:paraId="0214BCD0">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1.具有工程勘察乙级及以上资质；</w:t>
            </w:r>
          </w:p>
          <w:p w14:paraId="2F200E8E">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2.水利行业乙级，水利行业（城市防洪）专业甲级。</w:t>
            </w:r>
          </w:p>
          <w:p w14:paraId="67C87986">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（四）供应商需在全国投资项目在线审批监管平台备案通过，且所从事的工程咨询专业和服务范围与本次招标相符。</w:t>
            </w:r>
          </w:p>
          <w:p w14:paraId="2BC7D732">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（五）2020年9月至今，供应商承担过水利工程的项目建议书、可行性研究报告、地形测量各一项及以上。</w:t>
            </w:r>
          </w:p>
          <w:p w14:paraId="20B0A39E">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（六）参加本次采购活动前三年内在经营活动中没有重大违法记录和不良信用记录。</w:t>
            </w:r>
          </w:p>
          <w:p w14:paraId="1138C75C">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（七）本项目不接受联合体报价。</w:t>
            </w:r>
          </w:p>
          <w:p w14:paraId="4B88C2EA">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（八）若供应商在本校有三个以上（含三个）在建工程或未完成竣工验收项目的，不得参与本次采购活动。</w:t>
            </w:r>
          </w:p>
          <w:p w14:paraId="312859C0">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（九）供应商与广西财经学院没有发生过经济纠纷或违约记录。</w:t>
            </w:r>
          </w:p>
          <w:p w14:paraId="74BE785B">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（十）凡近三年存在司法诉讼败诉或近三年内有司法纠纷且尚未解决的，均不具备竞标资格。</w:t>
            </w:r>
          </w:p>
          <w:p w14:paraId="3667A0BD">
            <w:pPr>
              <w:keepNext w:val="0"/>
              <w:keepLines w:val="0"/>
              <w:pageBreakBefore w:val="0"/>
              <w:kinsoku/>
              <w:overflowPunct/>
              <w:topLinePunct w:val="0"/>
              <w:autoSpaceDE/>
              <w:autoSpaceDN/>
              <w:bidi w:val="0"/>
              <w:adjustRightInd/>
              <w:snapToGrid/>
              <w:spacing w:line="240" w:lineRule="exact"/>
              <w:ind w:firstLine="482" w:firstLineChars="200"/>
              <w:textAlignment w:val="auto"/>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lang w:val="en-US" w:eastAsia="zh-CN"/>
              </w:rPr>
              <w:t>九</w:t>
            </w:r>
            <w:r>
              <w:rPr>
                <w:rFonts w:ascii="仿宋" w:hAnsi="仿宋" w:eastAsia="仿宋" w:cs="仿宋"/>
                <w:b/>
                <w:sz w:val="24"/>
              </w:rPr>
              <w:t>）</w:t>
            </w:r>
            <w:r>
              <w:rPr>
                <w:rFonts w:hint="eastAsia" w:ascii="仿宋" w:hAnsi="仿宋" w:eastAsia="仿宋" w:cs="仿宋"/>
                <w:b/>
                <w:sz w:val="24"/>
              </w:rPr>
              <w:t>支付方式</w:t>
            </w:r>
            <w:r>
              <w:rPr>
                <w:rFonts w:ascii="仿宋" w:hAnsi="仿宋" w:eastAsia="仿宋" w:cs="仿宋"/>
                <w:b/>
                <w:sz w:val="24"/>
              </w:rPr>
              <w:t>：</w:t>
            </w:r>
          </w:p>
          <w:p w14:paraId="3126A789">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（一）本项目不设预付款。</w:t>
            </w:r>
          </w:p>
          <w:p w14:paraId="74E8FDBF">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（二）项目建议书经业主及相关部门审核合格后，自收到成交供应商合格发票之日起10个工作日内一次性支付项目建议书编制服务费成交金额的100%。</w:t>
            </w:r>
          </w:p>
          <w:p w14:paraId="431A3330">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（三）可行性研究报告经业主及相关部门审核合格后，自收到成交供应商合格发票之日起10个工作日内一次性支付可行性研究报告编制服务费成交金额的90%。</w:t>
            </w:r>
          </w:p>
          <w:p w14:paraId="10EA673F">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（四）地形测量经业主及相关部门审核合格之后，自收到成交供应商合格发票之日起10个工作日内一次性支付地形测量服务费成交金额的70%。</w:t>
            </w:r>
          </w:p>
          <w:p w14:paraId="2A317048">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（五）竣工验收结束，自收到成交供应商合格发票之日起10个工作日内一次性支付可行性研究报告编制、地形测量服务费至成交金额的100%（含已支付部分）。</w:t>
            </w:r>
          </w:p>
          <w:p w14:paraId="53318AA2">
            <w:pPr>
              <w:keepNext w:val="0"/>
              <w:keepLines w:val="0"/>
              <w:pageBreakBefore w:val="0"/>
              <w:widowControl/>
              <w:kinsoku/>
              <w:overflowPunct/>
              <w:topLinePunct w:val="0"/>
              <w:autoSpaceDE/>
              <w:autoSpaceDN/>
              <w:bidi w:val="0"/>
              <w:adjustRightInd/>
              <w:snapToGrid/>
              <w:spacing w:line="240" w:lineRule="exact"/>
              <w:ind w:firstLine="420" w:firstLineChars="200"/>
              <w:jc w:val="left"/>
              <w:textAlignment w:val="auto"/>
              <w:rPr>
                <w:rFonts w:hint="eastAsia" w:ascii="仿宋" w:hAnsi="仿宋" w:eastAsia="仿宋" w:cs="仿宋"/>
                <w:bCs/>
                <w:kern w:val="2"/>
              </w:rPr>
            </w:pPr>
            <w:r>
              <w:rPr>
                <w:rFonts w:hint="eastAsia" w:ascii="仿宋" w:hAnsi="仿宋" w:eastAsia="仿宋" w:cs="仿宋"/>
                <w:bCs/>
                <w:kern w:val="2"/>
              </w:rPr>
              <w:t>（六）若无法进行下一阶段工作，可行性研究报告编制、地形测量经报相关部门及业主审核合格两年后，自收到成交供应商合格发票之日起14个工作日内一次性支付可行性研究报告编制、地形测量服务费至成交金额的100%（含已支付的）。</w:t>
            </w:r>
          </w:p>
          <w:p w14:paraId="2A990252">
            <w:pPr>
              <w:keepNext w:val="0"/>
              <w:keepLines w:val="0"/>
              <w:pageBreakBefore w:val="0"/>
              <w:widowControl/>
              <w:kinsoku/>
              <w:overflowPunct/>
              <w:topLinePunct w:val="0"/>
              <w:autoSpaceDE/>
              <w:autoSpaceDN/>
              <w:bidi w:val="0"/>
              <w:adjustRightInd/>
              <w:snapToGrid/>
              <w:spacing w:line="240" w:lineRule="exact"/>
              <w:ind w:firstLine="482" w:firstLineChars="200"/>
              <w:jc w:val="left"/>
              <w:textAlignment w:val="auto"/>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lang w:eastAsia="zh-CN"/>
              </w:rPr>
              <w:t>十</w:t>
            </w:r>
            <w:r>
              <w:rPr>
                <w:rFonts w:ascii="仿宋" w:hAnsi="仿宋" w:eastAsia="仿宋" w:cs="仿宋"/>
                <w:b/>
                <w:sz w:val="24"/>
              </w:rPr>
              <w:t>）</w:t>
            </w:r>
            <w:r>
              <w:rPr>
                <w:rFonts w:hint="eastAsia" w:ascii="仿宋" w:hAnsi="仿宋" w:eastAsia="仿宋" w:cs="仿宋"/>
                <w:b/>
                <w:sz w:val="24"/>
              </w:rPr>
              <w:t>承包方式</w:t>
            </w:r>
            <w:r>
              <w:rPr>
                <w:rFonts w:ascii="仿宋" w:hAnsi="仿宋" w:eastAsia="仿宋" w:cs="仿宋"/>
                <w:b/>
                <w:sz w:val="24"/>
              </w:rPr>
              <w:t>：</w:t>
            </w:r>
          </w:p>
          <w:p w14:paraId="0DFA6D23">
            <w:pPr>
              <w:pStyle w:val="3"/>
              <w:keepNext w:val="0"/>
              <w:keepLines w:val="0"/>
              <w:pageBreakBefore w:val="0"/>
              <w:widowControl/>
              <w:kinsoku/>
              <w:wordWrap w:val="0"/>
              <w:overflowPunct/>
              <w:topLinePunct w:val="0"/>
              <w:autoSpaceDE/>
              <w:autoSpaceDN/>
              <w:bidi w:val="0"/>
              <w:adjustRightInd/>
              <w:snapToGrid/>
              <w:spacing w:beforeAutospacing="0" w:afterAutospacing="0" w:line="240" w:lineRule="exact"/>
              <w:ind w:firstLine="480" w:firstLineChars="200"/>
              <w:jc w:val="both"/>
              <w:textAlignment w:val="auto"/>
              <w:rPr>
                <w:rFonts w:hint="eastAsia" w:ascii="仿宋" w:hAnsi="仿宋" w:eastAsia="仿宋" w:cs="仿宋"/>
                <w:bCs/>
                <w:kern w:val="2"/>
              </w:rPr>
            </w:pPr>
            <w:r>
              <w:rPr>
                <w:rFonts w:hint="eastAsia" w:ascii="仿宋" w:hAnsi="仿宋" w:eastAsia="仿宋" w:cs="仿宋"/>
                <w:bCs/>
                <w:kern w:val="2"/>
              </w:rPr>
              <w:t>总价包干（报价包括但不限于完成本项目所需的各项成本、人工费、材料费、管理费、专家评审费、开办费、税金</w:t>
            </w:r>
            <w:r>
              <w:rPr>
                <w:rFonts w:hint="eastAsia" w:ascii="仿宋" w:hAnsi="仿宋" w:eastAsia="仿宋" w:cs="仿宋"/>
                <w:bCs/>
                <w:kern w:val="2"/>
                <w:lang w:eastAsia="zh-CN"/>
              </w:rPr>
              <w:t>、</w:t>
            </w:r>
            <w:r>
              <w:rPr>
                <w:rFonts w:hint="eastAsia" w:ascii="仿宋" w:hAnsi="仿宋" w:eastAsia="仿宋" w:cs="仿宋"/>
                <w:bCs/>
                <w:kern w:val="2"/>
                <w:lang w:val="en-US" w:eastAsia="zh-CN"/>
              </w:rPr>
              <w:t>青赔</w:t>
            </w:r>
            <w:r>
              <w:rPr>
                <w:rFonts w:hint="eastAsia" w:ascii="仿宋" w:hAnsi="仿宋" w:eastAsia="仿宋" w:cs="仿宋"/>
                <w:bCs/>
                <w:kern w:val="2"/>
              </w:rPr>
              <w:t>及场地费、利润等所有费用）。</w:t>
            </w:r>
          </w:p>
          <w:p w14:paraId="538BCD74">
            <w:pPr>
              <w:keepNext w:val="0"/>
              <w:keepLines w:val="0"/>
              <w:pageBreakBefore w:val="0"/>
              <w:kinsoku/>
              <w:overflowPunct/>
              <w:topLinePunct w:val="0"/>
              <w:autoSpaceDE/>
              <w:autoSpaceDN/>
              <w:bidi w:val="0"/>
              <w:adjustRightInd/>
              <w:snapToGrid/>
              <w:spacing w:line="240" w:lineRule="exact"/>
              <w:ind w:firstLine="482" w:firstLineChars="200"/>
              <w:textAlignment w:val="auto"/>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十</w:t>
            </w:r>
            <w:r>
              <w:rPr>
                <w:rFonts w:hint="eastAsia" w:ascii="仿宋" w:hAnsi="仿宋" w:eastAsia="仿宋" w:cs="仿宋"/>
                <w:b/>
                <w:sz w:val="24"/>
                <w:lang w:eastAsia="zh-CN"/>
              </w:rPr>
              <w:t>一</w:t>
            </w:r>
            <w:r>
              <w:rPr>
                <w:rFonts w:ascii="仿宋" w:hAnsi="仿宋" w:eastAsia="仿宋" w:cs="仿宋"/>
                <w:b/>
                <w:sz w:val="24"/>
              </w:rPr>
              <w:t>）履约保证金：</w:t>
            </w:r>
          </w:p>
          <w:p w14:paraId="407F4080">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（一）成交供应商自收到成交通知书之日起7日历天内按成交金额的5%缴纳履约保证金（如为中小企业，则履约保证金比例为2%），否则将取消其成交资格。</w:t>
            </w:r>
          </w:p>
          <w:p w14:paraId="556AEB2E">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（二）履约保证金的形式：银行转账等。</w:t>
            </w:r>
          </w:p>
          <w:p w14:paraId="07616984">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（三）履约保证金的有效期必须涵盖本工程竣工验收合格的时间段。</w:t>
            </w:r>
          </w:p>
          <w:p w14:paraId="263E0A0C">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（四）本工程通过竣工验收后，自成交供应商提交返还申请材料之日起14个工作日内一次性返还履约保证金（无息）。</w:t>
            </w:r>
          </w:p>
          <w:p w14:paraId="57E05800">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（五）本工程若无法进行下一阶段工作或者无法竣工验收，在完成阶段的成果满足要求满两年后，自成交供应商提交返还申请材料之日起14个工作日内一次性返还履约保证金（无息）。</w:t>
            </w:r>
          </w:p>
          <w:p w14:paraId="43FD6F61">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（六）成交供应商在合同期限内不能履行合同义务或违约的，履约保证金不予退还。</w:t>
            </w:r>
          </w:p>
          <w:p w14:paraId="1E8F525D">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（七）履约保证金指定账户：</w:t>
            </w:r>
          </w:p>
          <w:p w14:paraId="40FF5B9B">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开户名称：广西财经学院</w:t>
            </w:r>
          </w:p>
          <w:p w14:paraId="167C428B">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开户银行：中国银行南宁明秀西路支行</w:t>
            </w:r>
          </w:p>
          <w:p w14:paraId="5726D185">
            <w:pPr>
              <w:keepNext w:val="0"/>
              <w:keepLines w:val="0"/>
              <w:pageBreakBefore w:val="0"/>
              <w:widowControl/>
              <w:kinsoku/>
              <w:overflowPunct/>
              <w:topLinePunct w:val="0"/>
              <w:autoSpaceDE/>
              <w:autoSpaceDN/>
              <w:bidi w:val="0"/>
              <w:adjustRightInd/>
              <w:snapToGrid/>
              <w:spacing w:line="240" w:lineRule="exact"/>
              <w:ind w:firstLine="480" w:firstLineChars="200"/>
              <w:jc w:val="left"/>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银行账号：611957485481</w:t>
            </w:r>
          </w:p>
          <w:p w14:paraId="254156BA">
            <w:pPr>
              <w:keepNext w:val="0"/>
              <w:keepLines w:val="0"/>
              <w:pageBreakBefore w:val="0"/>
              <w:widowControl/>
              <w:kinsoku/>
              <w:overflowPunct/>
              <w:topLinePunct w:val="0"/>
              <w:autoSpaceDE/>
              <w:autoSpaceDN/>
              <w:bidi w:val="0"/>
              <w:adjustRightInd/>
              <w:snapToGrid/>
              <w:spacing w:line="240" w:lineRule="exact"/>
              <w:ind w:firstLine="482" w:firstLineChars="200"/>
              <w:jc w:val="left"/>
              <w:textAlignment w:val="auto"/>
              <w:rPr>
                <w:rFonts w:hint="eastAsia" w:ascii="仿宋" w:hAnsi="仿宋" w:eastAsia="仿宋" w:cs="仿宋"/>
                <w:b/>
                <w:sz w:val="24"/>
              </w:rPr>
            </w:pPr>
            <w:r>
              <w:rPr>
                <w:rFonts w:hint="eastAsia" w:ascii="仿宋" w:hAnsi="仿宋" w:eastAsia="仿宋" w:cs="仿宋"/>
                <w:b/>
                <w:sz w:val="24"/>
                <w:lang w:eastAsia="zh-CN"/>
              </w:rPr>
              <w:t>（</w:t>
            </w:r>
            <w:r>
              <w:rPr>
                <w:rFonts w:hint="eastAsia" w:ascii="仿宋" w:hAnsi="仿宋" w:eastAsia="仿宋" w:cs="仿宋"/>
                <w:b/>
                <w:sz w:val="24"/>
              </w:rPr>
              <w:t>十</w:t>
            </w:r>
            <w:r>
              <w:rPr>
                <w:rFonts w:hint="eastAsia" w:ascii="仿宋" w:hAnsi="仿宋" w:eastAsia="仿宋" w:cs="仿宋"/>
                <w:b/>
                <w:sz w:val="24"/>
                <w:lang w:val="en-US" w:eastAsia="zh-CN"/>
              </w:rPr>
              <w:t>二</w:t>
            </w:r>
            <w:r>
              <w:rPr>
                <w:rFonts w:hint="eastAsia" w:ascii="仿宋" w:hAnsi="仿宋" w:eastAsia="仿宋" w:cs="仿宋"/>
                <w:b/>
                <w:sz w:val="24"/>
                <w:lang w:eastAsia="zh-CN"/>
              </w:rPr>
              <w:t>）</w:t>
            </w:r>
            <w:r>
              <w:rPr>
                <w:rFonts w:hint="eastAsia" w:ascii="仿宋" w:hAnsi="仿宋" w:eastAsia="仿宋" w:cs="仿宋"/>
                <w:b/>
                <w:sz w:val="24"/>
              </w:rPr>
              <w:t>、责任与义务</w:t>
            </w:r>
          </w:p>
          <w:p w14:paraId="63637C7F">
            <w:pPr>
              <w:keepNext w:val="0"/>
              <w:keepLines w:val="0"/>
              <w:pageBreakBefore w:val="0"/>
              <w:numPr>
                <w:ilvl w:val="255"/>
                <w:numId w:val="0"/>
              </w:numPr>
              <w:kinsoku/>
              <w:overflowPunct/>
              <w:topLinePunct w:val="0"/>
              <w:autoSpaceDE/>
              <w:autoSpaceDN/>
              <w:bidi w:val="0"/>
              <w:adjustRightInd/>
              <w:snapToGrid/>
              <w:spacing w:line="240" w:lineRule="exact"/>
              <w:ind w:firstLine="480" w:firstLineChars="200"/>
              <w:textAlignment w:val="auto"/>
              <w:rPr>
                <w:rFonts w:hint="eastAsia" w:ascii="仿宋" w:hAnsi="仿宋" w:eastAsia="仿宋" w:cs="仿宋"/>
                <w:bCs/>
                <w:sz w:val="24"/>
              </w:rPr>
            </w:pPr>
            <w:r>
              <w:rPr>
                <w:rFonts w:hint="eastAsia" w:ascii="仿宋" w:hAnsi="仿宋" w:eastAsia="仿宋" w:cs="仿宋"/>
                <w:bCs/>
                <w:sz w:val="24"/>
              </w:rPr>
              <w:t>（一）因成交供应商原因，未在规定期限内提交项目建议书、可行性研究报告及地形测量成果的，从应完成日期的次日起计算，超过5日历天，业主有权解除合同，不退还成交供应商履约保证金。因业主原因，成交供应商未在规定期限内提交的，编制周期顺延，不增加费用。</w:t>
            </w:r>
          </w:p>
          <w:p w14:paraId="361F6A02">
            <w:pPr>
              <w:keepNext w:val="0"/>
              <w:keepLines w:val="0"/>
              <w:pageBreakBefore w:val="0"/>
              <w:numPr>
                <w:ilvl w:val="255"/>
                <w:numId w:val="0"/>
              </w:numPr>
              <w:kinsoku/>
              <w:overflowPunct/>
              <w:topLinePunct w:val="0"/>
              <w:autoSpaceDE/>
              <w:autoSpaceDN/>
              <w:bidi w:val="0"/>
              <w:adjustRightInd/>
              <w:snapToGrid/>
              <w:spacing w:line="240" w:lineRule="exact"/>
              <w:ind w:firstLine="480" w:firstLineChars="200"/>
              <w:textAlignment w:val="auto"/>
              <w:rPr>
                <w:rFonts w:hint="eastAsia" w:ascii="仿宋" w:hAnsi="仿宋" w:eastAsia="仿宋" w:cs="仿宋"/>
                <w:bCs/>
                <w:sz w:val="24"/>
              </w:rPr>
            </w:pPr>
            <w:r>
              <w:rPr>
                <w:rFonts w:hint="eastAsia" w:ascii="仿宋" w:hAnsi="仿宋" w:eastAsia="仿宋" w:cs="仿宋"/>
                <w:bCs/>
                <w:sz w:val="24"/>
              </w:rPr>
              <w:t>（二）因成交供应商原因，逾期完成项目建议书、可行性研究报告及地形测量成果的，视为违约，成交供应商每日按成交金额的千分之二支付违约金，违约金的上限不超过成交金额的百分之五。</w:t>
            </w:r>
          </w:p>
          <w:p w14:paraId="3BB2A103">
            <w:pPr>
              <w:keepNext w:val="0"/>
              <w:keepLines w:val="0"/>
              <w:pageBreakBefore w:val="0"/>
              <w:numPr>
                <w:ilvl w:val="255"/>
                <w:numId w:val="0"/>
              </w:numPr>
              <w:kinsoku/>
              <w:overflowPunct/>
              <w:topLinePunct w:val="0"/>
              <w:autoSpaceDE/>
              <w:autoSpaceDN/>
              <w:bidi w:val="0"/>
              <w:adjustRightInd/>
              <w:snapToGrid/>
              <w:spacing w:line="240" w:lineRule="exact"/>
              <w:ind w:firstLine="480" w:firstLineChars="200"/>
              <w:textAlignment w:val="auto"/>
              <w:rPr>
                <w:rFonts w:hint="eastAsia" w:ascii="仿宋" w:hAnsi="仿宋" w:eastAsia="仿宋" w:cs="仿宋"/>
                <w:bCs/>
                <w:sz w:val="24"/>
              </w:rPr>
            </w:pPr>
            <w:r>
              <w:rPr>
                <w:rFonts w:hint="eastAsia" w:ascii="仿宋" w:hAnsi="仿宋" w:eastAsia="仿宋" w:cs="仿宋"/>
                <w:bCs/>
                <w:sz w:val="24"/>
              </w:rPr>
              <w:t>（三）因成交供应商原因，成交供应商提交的项目建议书、可行性研究报告及地形测量成果经反复修改仍无法满足业主要求的，业主有权解除合同，已完成的成果归业主所有，业主不退还成交供应商履约保证金。</w:t>
            </w:r>
          </w:p>
        </w:tc>
      </w:tr>
      <w:tr w14:paraId="624A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4C6FF2FE">
            <w:pPr>
              <w:rPr>
                <w:rFonts w:hint="eastAsia" w:ascii="宋体" w:hAnsi="宋体"/>
                <w:b/>
                <w:sz w:val="24"/>
                <w:szCs w:val="32"/>
              </w:rPr>
            </w:pPr>
            <w:bookmarkStart w:id="3" w:name="_GoBack"/>
            <w:bookmarkEnd w:id="3"/>
          </w:p>
          <w:p w14:paraId="26F02F87">
            <w:pPr>
              <w:rPr>
                <w:rFonts w:hint="eastAsia" w:ascii="宋体" w:hAnsi="宋体"/>
                <w:b/>
                <w:sz w:val="24"/>
                <w:szCs w:val="32"/>
                <w:lang w:val="en-US" w:eastAsia="zh-CN"/>
              </w:rPr>
            </w:pPr>
            <w:r>
              <w:rPr>
                <w:rFonts w:hint="eastAsia" w:ascii="宋体" w:hAnsi="宋体"/>
                <w:b/>
                <w:sz w:val="24"/>
                <w:szCs w:val="32"/>
                <w:lang w:val="en-US" w:eastAsia="zh-CN"/>
              </w:rPr>
              <w:t>包干价：</w:t>
            </w:r>
          </w:p>
          <w:p w14:paraId="1547FF60">
            <w:pPr>
              <w:rPr>
                <w:rFonts w:hint="eastAsia" w:ascii="宋体" w:hAnsi="宋体"/>
                <w:b/>
                <w:sz w:val="24"/>
                <w:szCs w:val="32"/>
                <w:lang w:val="en-US" w:eastAsia="zh-CN"/>
              </w:rPr>
            </w:pPr>
            <w:r>
              <w:rPr>
                <w:rFonts w:hint="eastAsia" w:ascii="宋体" w:hAnsi="宋体"/>
                <w:b/>
                <w:sz w:val="24"/>
                <w:szCs w:val="32"/>
                <w:lang w:val="en-US" w:eastAsia="zh-CN"/>
              </w:rPr>
              <w:t>项目建议书：</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p w14:paraId="574A21A6">
            <w:pPr>
              <w:rPr>
                <w:rFonts w:hint="eastAsia" w:ascii="宋体" w:hAnsi="宋体"/>
                <w:b/>
                <w:sz w:val="24"/>
                <w:szCs w:val="32"/>
                <w:lang w:val="en-US" w:eastAsia="zh-CN"/>
              </w:rPr>
            </w:pPr>
            <w:r>
              <w:rPr>
                <w:rFonts w:hint="eastAsia" w:ascii="宋体" w:hAnsi="宋体"/>
                <w:b/>
                <w:sz w:val="24"/>
                <w:szCs w:val="32"/>
                <w:lang w:val="en-US" w:eastAsia="zh-CN"/>
              </w:rPr>
              <w:t>可行性研究报告：</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p w14:paraId="6F6B9187">
            <w:pPr>
              <w:rPr>
                <w:rFonts w:hint="eastAsia" w:ascii="宋体" w:hAnsi="宋体"/>
                <w:b/>
                <w:sz w:val="24"/>
                <w:szCs w:val="32"/>
                <w:lang w:val="en-US" w:eastAsia="zh-CN"/>
              </w:rPr>
            </w:pPr>
            <w:r>
              <w:rPr>
                <w:rFonts w:hint="eastAsia" w:ascii="宋体" w:hAnsi="宋体"/>
                <w:b/>
                <w:sz w:val="24"/>
                <w:szCs w:val="32"/>
                <w:lang w:val="en-US" w:eastAsia="zh-CN"/>
              </w:rPr>
              <w:t>地形测量：</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p w14:paraId="7ADC4D2A">
            <w:pPr>
              <w:rPr>
                <w:rFonts w:hint="eastAsia" w:ascii="宋体" w:hAnsi="宋体" w:eastAsiaTheme="minorEastAsia"/>
                <w:b/>
                <w:sz w:val="24"/>
                <w:szCs w:val="32"/>
                <w:u w:val="single"/>
                <w:lang w:eastAsia="zh-CN"/>
              </w:rPr>
            </w:pPr>
            <w:r>
              <w:rPr>
                <w:rFonts w:hint="eastAsia" w:ascii="宋体" w:hAnsi="宋体"/>
                <w:b/>
                <w:sz w:val="24"/>
                <w:szCs w:val="32"/>
                <w:u w:val="single"/>
                <w:lang w:eastAsia="zh-CN"/>
              </w:rPr>
              <w:t>共计：</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tc>
      </w:tr>
      <w:tr w14:paraId="33A1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3678E3BD">
            <w:pPr>
              <w:numPr>
                <w:ilvl w:val="255"/>
                <w:numId w:val="0"/>
              </w:numPr>
              <w:rPr>
                <w:rFonts w:hint="eastAsia" w:ascii="宋体" w:hAnsi="宋体"/>
                <w:bCs/>
                <w:sz w:val="24"/>
              </w:rPr>
            </w:pPr>
            <w:r>
              <w:rPr>
                <w:rFonts w:hint="eastAsia" w:ascii="宋体" w:hAnsi="宋体"/>
                <w:bCs/>
                <w:sz w:val="24"/>
              </w:rPr>
              <w:t>备注：</w:t>
            </w:r>
          </w:p>
          <w:p w14:paraId="603885FE">
            <w:pPr>
              <w:numPr>
                <w:ilvl w:val="0"/>
                <w:numId w:val="1"/>
              </w:numPr>
              <w:rPr>
                <w:rFonts w:hint="eastAsia" w:ascii="宋体" w:hAnsi="宋体"/>
                <w:bCs/>
                <w:sz w:val="24"/>
              </w:rPr>
            </w:pPr>
            <w:r>
              <w:rPr>
                <w:rFonts w:hint="eastAsia" w:ascii="宋体" w:hAnsi="宋体"/>
                <w:bCs/>
                <w:sz w:val="24"/>
              </w:rPr>
              <w:t>报价人对服务内容已经完全知晓，本次报价包括但不限于完成本项目所需的各项成本、人工费、材料费、管理费、专家评审费、开办费、税金</w:t>
            </w:r>
            <w:r>
              <w:rPr>
                <w:rFonts w:hint="eastAsia" w:ascii="宋体" w:hAnsi="宋体"/>
                <w:bCs/>
                <w:sz w:val="24"/>
                <w:lang w:eastAsia="zh-CN"/>
              </w:rPr>
              <w:t>、</w:t>
            </w:r>
            <w:r>
              <w:rPr>
                <w:rFonts w:hint="eastAsia" w:ascii="宋体" w:hAnsi="宋体"/>
                <w:bCs/>
                <w:sz w:val="24"/>
                <w:lang w:val="en-US" w:eastAsia="zh-CN"/>
              </w:rPr>
              <w:t>青赔</w:t>
            </w:r>
            <w:r>
              <w:rPr>
                <w:rFonts w:hint="eastAsia" w:ascii="宋体" w:hAnsi="宋体"/>
                <w:bCs/>
                <w:sz w:val="24"/>
              </w:rPr>
              <w:t>及场地费、利润等所有费用</w:t>
            </w:r>
            <w:r>
              <w:rPr>
                <w:rFonts w:hint="eastAsia" w:ascii="宋体" w:hAnsi="宋体"/>
                <w:bCs/>
                <w:sz w:val="24"/>
                <w:lang w:eastAsia="zh-CN"/>
              </w:rPr>
              <w:t>。</w:t>
            </w:r>
          </w:p>
          <w:p w14:paraId="1C0AEEBE">
            <w:pPr>
              <w:numPr>
                <w:ilvl w:val="0"/>
                <w:numId w:val="1"/>
              </w:numPr>
              <w:rPr>
                <w:rFonts w:hint="eastAsia" w:ascii="宋体" w:hAnsi="宋体"/>
                <w:bCs/>
                <w:sz w:val="24"/>
              </w:rPr>
            </w:pPr>
            <w:r>
              <w:rPr>
                <w:rFonts w:hint="eastAsia" w:ascii="宋体" w:hAnsi="宋体"/>
                <w:bCs/>
                <w:sz w:val="24"/>
              </w:rPr>
              <w:t>本次报价为包干报价，期间不做任何价格调整。</w:t>
            </w:r>
          </w:p>
        </w:tc>
      </w:tr>
    </w:tbl>
    <w:p w14:paraId="7ABD0EC6">
      <w:pPr>
        <w:rPr>
          <w:rFonts w:hint="eastAsia" w:ascii="宋体" w:hAnsi="宋体"/>
          <w:b/>
          <w:sz w:val="28"/>
          <w:szCs w:val="36"/>
        </w:rPr>
      </w:pPr>
      <w:r>
        <w:rPr>
          <w:rFonts w:hint="eastAsia" w:ascii="宋体" w:hAnsi="宋体"/>
          <w:b/>
          <w:sz w:val="28"/>
          <w:szCs w:val="36"/>
        </w:rPr>
        <w:t xml:space="preserve">法定代表人（或委托代理人）签字：            </w:t>
      </w:r>
    </w:p>
    <w:p w14:paraId="15DE86F5">
      <w:pPr>
        <w:rPr>
          <w:rFonts w:hint="eastAsia" w:ascii="宋体" w:hAnsi="宋体"/>
          <w:b/>
          <w:sz w:val="28"/>
          <w:szCs w:val="36"/>
        </w:rPr>
      </w:pPr>
    </w:p>
    <w:p w14:paraId="305ACEE4">
      <w:pPr>
        <w:rPr>
          <w:rFonts w:hint="eastAsia"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1E789B82">
      <w:pPr>
        <w:rPr>
          <w:rFonts w:hint="eastAsia" w:ascii="宋体" w:hAnsi="宋体"/>
          <w:b/>
          <w:sz w:val="28"/>
          <w:szCs w:val="36"/>
        </w:rPr>
      </w:pPr>
    </w:p>
    <w:p w14:paraId="0762DB0A">
      <w:pPr>
        <w:jc w:val="left"/>
        <w:rPr>
          <w:rFonts w:hint="eastAsia" w:ascii="宋体" w:hAnsi="宋体"/>
          <w:b/>
          <w:sz w:val="28"/>
          <w:szCs w:val="36"/>
        </w:rPr>
      </w:pPr>
      <w:r>
        <w:rPr>
          <w:rFonts w:hint="eastAsia" w:ascii="宋体" w:hAnsi="宋体"/>
          <w:b/>
          <w:sz w:val="28"/>
          <w:szCs w:val="36"/>
        </w:rPr>
        <w:t>联系人及电话：</w:t>
      </w:r>
    </w:p>
    <w:p w14:paraId="228B6847">
      <w:pPr>
        <w:jc w:val="left"/>
        <w:rPr>
          <w:rFonts w:hint="eastAsia" w:ascii="宋体" w:hAnsi="宋体"/>
          <w:b/>
          <w:sz w:val="28"/>
          <w:szCs w:val="36"/>
        </w:rPr>
      </w:pPr>
    </w:p>
    <w:p w14:paraId="6774C1D6">
      <w:pPr>
        <w:jc w:val="left"/>
      </w:pPr>
      <w:r>
        <w:rPr>
          <w:rFonts w:ascii="宋体" w:hAnsi="宋体"/>
          <w:b/>
          <w:sz w:val="28"/>
          <w:szCs w:val="36"/>
        </w:rPr>
        <w:t>日期：</w:t>
      </w:r>
      <w:bookmarkStart w:id="0" w:name="_Toc173211904"/>
      <w:bookmarkEnd w:id="0"/>
      <w:bookmarkStart w:id="1" w:name="_Toc254970729"/>
      <w:bookmarkEnd w:id="1"/>
      <w:bookmarkStart w:id="2" w:name="_Toc254970732"/>
      <w:bookmarkEnd w:id="2"/>
    </w:p>
    <w:sectPr>
      <w:pgSz w:w="11906" w:h="16838"/>
      <w:pgMar w:top="1134" w:right="1134" w:bottom="1134"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22B99"/>
    <w:multiLevelType w:val="singleLevel"/>
    <w:tmpl w:val="5AB22B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B1"/>
    <w:rsid w:val="000359DC"/>
    <w:rsid w:val="004251C9"/>
    <w:rsid w:val="004E770F"/>
    <w:rsid w:val="00A06985"/>
    <w:rsid w:val="00CA64E8"/>
    <w:rsid w:val="00DE3CB1"/>
    <w:rsid w:val="00E35F32"/>
    <w:rsid w:val="044E3E0A"/>
    <w:rsid w:val="0AC10F38"/>
    <w:rsid w:val="0FDA6D75"/>
    <w:rsid w:val="135C2A18"/>
    <w:rsid w:val="17657E11"/>
    <w:rsid w:val="184243B2"/>
    <w:rsid w:val="191C401F"/>
    <w:rsid w:val="1CEF742A"/>
    <w:rsid w:val="1EBB6528"/>
    <w:rsid w:val="1EE46634"/>
    <w:rsid w:val="1EEB3F1F"/>
    <w:rsid w:val="222C71A7"/>
    <w:rsid w:val="25C119DF"/>
    <w:rsid w:val="25C36217"/>
    <w:rsid w:val="28E75A13"/>
    <w:rsid w:val="2EF13811"/>
    <w:rsid w:val="32456B21"/>
    <w:rsid w:val="329E4EC4"/>
    <w:rsid w:val="388B3033"/>
    <w:rsid w:val="390818C6"/>
    <w:rsid w:val="3AFE7B03"/>
    <w:rsid w:val="3CC64D02"/>
    <w:rsid w:val="3F3A089F"/>
    <w:rsid w:val="3F791767"/>
    <w:rsid w:val="40B14CDF"/>
    <w:rsid w:val="417A37DF"/>
    <w:rsid w:val="43C46774"/>
    <w:rsid w:val="46546B2D"/>
    <w:rsid w:val="47816B62"/>
    <w:rsid w:val="49FD67BC"/>
    <w:rsid w:val="4AE7513B"/>
    <w:rsid w:val="4B1024D9"/>
    <w:rsid w:val="4DB83818"/>
    <w:rsid w:val="4DCE31F6"/>
    <w:rsid w:val="50B47E13"/>
    <w:rsid w:val="51AC0E90"/>
    <w:rsid w:val="51AE7077"/>
    <w:rsid w:val="552A2393"/>
    <w:rsid w:val="575B3FCB"/>
    <w:rsid w:val="57BB18D1"/>
    <w:rsid w:val="5A8318F9"/>
    <w:rsid w:val="5CC91C79"/>
    <w:rsid w:val="5D5C7F59"/>
    <w:rsid w:val="5E1E4AEE"/>
    <w:rsid w:val="5FC20152"/>
    <w:rsid w:val="5FFF268C"/>
    <w:rsid w:val="61B56FEA"/>
    <w:rsid w:val="65231C0C"/>
    <w:rsid w:val="65744A4C"/>
    <w:rsid w:val="6E5056F0"/>
    <w:rsid w:val="6FC75B1F"/>
    <w:rsid w:val="718906D9"/>
    <w:rsid w:val="71F02BFB"/>
    <w:rsid w:val="77112A42"/>
    <w:rsid w:val="777F5BFE"/>
    <w:rsid w:val="7A5A39E8"/>
    <w:rsid w:val="7C2914F4"/>
    <w:rsid w:val="7D7F4C76"/>
    <w:rsid w:val="7E3961FC"/>
    <w:rsid w:val="7EFA268B"/>
    <w:rsid w:val="7F62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eastAsia="宋体" w:asciiTheme="majorHAnsi" w:hAnsiTheme="majorHAnsi" w:cstheme="majorBidi"/>
      <w:b/>
      <w:bCs/>
      <w:sz w:val="36"/>
      <w:szCs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paragraph" w:customStyle="1" w:styleId="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2319</Words>
  <Characters>2389</Characters>
  <Lines>70</Lines>
  <Paragraphs>87</Paragraphs>
  <TotalTime>3</TotalTime>
  <ScaleCrop>false</ScaleCrop>
  <LinksUpToDate>false</LinksUpToDate>
  <CharactersWithSpaces>2522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2025-09-21T09:48:00Z</dcterms:created>
  <dc:creator>Admin</dc:creator>
  <cp:lastModifiedBy>红雨</cp:lastModifiedBy>
  <dcterms:modified xsi:type="dcterms:W3CDTF">2026-06-15T02:02:28Z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eyJoZGlkIjoiMDU2YTYzZTdmMmFjNGYyNTExMjE0OWJkMzc5MWY2ZjEiLCJ1c2VySWQiOiI3OTc0OTg4NTEifQ==</vt:lpwstr>
  </property>
  <property fmtid="{D5CDD505-2E9C-101B-9397-08002B2CF9AE}" pid="4" name="ICV">
    <vt:lpwstr>EBC9818007234A0A8D7034181E96EE9D_13</vt:lpwstr>
  </property>
</Properties>
</file>