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1364"/>
        <w:gridCol w:w="2500"/>
        <w:gridCol w:w="992"/>
        <w:gridCol w:w="1019"/>
        <w:gridCol w:w="597"/>
        <w:gridCol w:w="937"/>
        <w:gridCol w:w="1113"/>
      </w:tblGrid>
      <w:tr w:rsidR="00C026D6" w14:paraId="2C81880D" w14:textId="77777777">
        <w:trPr>
          <w:tblHeader/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EBBE" w14:textId="77777777" w:rsidR="00C026D6" w:rsidRDefault="00E36347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  <w:p w14:paraId="162F2694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5FFEB886" w14:textId="77777777" w:rsidR="00C026D6" w:rsidRDefault="00E36347">
            <w:pPr>
              <w:jc w:val="center"/>
              <w:rPr>
                <w:rFonts w:ascii="仿宋_GB2312" w:eastAsia="仿宋_GB2312" w:hAnsi="宋体" w:cs="仿宋_GB2312"/>
                <w:color w:val="000000"/>
                <w:sz w:val="40"/>
                <w:szCs w:val="40"/>
              </w:rPr>
            </w:pPr>
            <w:r w:rsidRPr="00E36347">
              <w:rPr>
                <w:b/>
                <w:sz w:val="28"/>
                <w:szCs w:val="28"/>
              </w:rPr>
              <w:t>2025</w:t>
            </w:r>
            <w:r w:rsidRPr="00E36347">
              <w:rPr>
                <w:b/>
                <w:sz w:val="28"/>
                <w:szCs w:val="28"/>
              </w:rPr>
              <w:t>年广西财经学院明秀、相思湖校区学生宿舍卫生间浴帘采购项目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报价表</w:t>
            </w:r>
          </w:p>
        </w:tc>
      </w:tr>
      <w:tr w:rsidR="00C026D6" w14:paraId="47244ED2" w14:textId="77777777" w:rsidTr="00CE178E">
        <w:trPr>
          <w:tblHeader/>
          <w:jc w:val="center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351E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房号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07AF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参数规格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AA04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宽*高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343E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数量（间）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8677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4AA5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E6B7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合计（元）</w:t>
            </w:r>
          </w:p>
        </w:tc>
      </w:tr>
      <w:tr w:rsidR="00C026D6" w14:paraId="160D2338" w14:textId="77777777" w:rsidTr="00CE178E">
        <w:trPr>
          <w:trHeight w:val="681"/>
          <w:jc w:val="center"/>
        </w:trPr>
        <w:tc>
          <w:tcPr>
            <w:tcW w:w="1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5C20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明秀18栋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09E1" w14:textId="69C5743A" w:rsidR="00C026D6" w:rsidRDefault="00E36347">
            <w:pPr>
              <w:widowControl/>
              <w:snapToGrid w:val="0"/>
              <w:spacing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ascii="宋体" w:eastAsia="宋体"/>
                <w:sz w:val="22"/>
                <w:lang w:bidi="ar"/>
              </w:rPr>
              <w:t>加厚涤纶布浴帘，防水防霉防水覆膜层华夫格高织高密加厚材质，透光不透人，保护隐私，</w:t>
            </w:r>
            <w:r>
              <w:rPr>
                <w:rStyle w:val="font41"/>
                <w:rFonts w:ascii="宋体" w:eastAsia="宋体"/>
                <w:sz w:val="22"/>
                <w:lang w:bidi="ar"/>
              </w:rPr>
              <w:t>99%</w:t>
            </w:r>
            <w:r>
              <w:rPr>
                <w:rStyle w:val="font31"/>
                <w:rFonts w:ascii="宋体" w:eastAsia="宋体"/>
                <w:sz w:val="22"/>
                <w:lang w:bidi="ar"/>
              </w:rPr>
              <w:t>防水不渗透</w:t>
            </w:r>
            <w:r>
              <w:rPr>
                <w:rStyle w:val="font41"/>
                <w:rFonts w:ascii="宋体" w:eastAsia="宋体"/>
                <w:sz w:val="22"/>
                <w:lang w:bidi="ar"/>
              </w:rPr>
              <w:t xml:space="preserve">, </w:t>
            </w:r>
            <w:r>
              <w:rPr>
                <w:rStyle w:val="font31"/>
                <w:rFonts w:ascii="宋体" w:eastAsia="宋体"/>
                <w:sz w:val="22"/>
                <w:lang w:bidi="ar"/>
              </w:rPr>
              <w:t>安装方法：左右两边固定不锈钢膨钩</w:t>
            </w:r>
            <w:r>
              <w:rPr>
                <w:rStyle w:val="font41"/>
                <w:rFonts w:ascii="宋体" w:eastAsia="宋体"/>
                <w:sz w:val="22"/>
                <w:lang w:bidi="ar"/>
              </w:rPr>
              <w:t>+</w:t>
            </w:r>
            <w:r>
              <w:rPr>
                <w:rStyle w:val="font31"/>
                <w:rFonts w:ascii="宋体" w:eastAsia="宋体"/>
                <w:sz w:val="22"/>
                <w:lang w:bidi="ar"/>
              </w:rPr>
              <w:t>包塑</w:t>
            </w:r>
            <w:r>
              <w:rPr>
                <w:rStyle w:val="font31"/>
                <w:rFonts w:ascii="宋体" w:eastAsia="宋体" w:hint="eastAsia"/>
                <w:sz w:val="22"/>
                <w:lang w:bidi="ar"/>
              </w:rPr>
              <w:t>4</w:t>
            </w:r>
            <w:r>
              <w:rPr>
                <w:rStyle w:val="font31"/>
                <w:rFonts w:ascii="宋体" w:eastAsia="宋体"/>
                <w:sz w:val="22"/>
                <w:lang w:bidi="ar"/>
              </w:rPr>
              <w:t>mm304不锈钢丝，涤纶布浴帘克重</w:t>
            </w:r>
            <w:r>
              <w:rPr>
                <w:rStyle w:val="font31"/>
                <w:rFonts w:ascii="宋体" w:eastAsia="宋体"/>
                <w:sz w:val="22"/>
                <w:lang w:bidi="ar"/>
              </w:rPr>
              <w:t>≥</w:t>
            </w:r>
            <w:r>
              <w:rPr>
                <w:rStyle w:val="font31"/>
                <w:rFonts w:ascii="宋体" w:eastAsia="宋体"/>
                <w:sz w:val="22"/>
                <w:lang w:bidi="ar"/>
              </w:rPr>
              <w:t>80克/平方米。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50B8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2.8*1.4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5831B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C1B34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6DA5A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5E23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26D6" w14:paraId="75363942" w14:textId="77777777" w:rsidTr="00CE178E">
        <w:trPr>
          <w:trHeight w:val="690"/>
          <w:jc w:val="center"/>
        </w:trPr>
        <w:tc>
          <w:tcPr>
            <w:tcW w:w="1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6DDF3" w14:textId="77777777" w:rsidR="00C026D6" w:rsidRDefault="00C026D6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47D5" w14:textId="77777777" w:rsidR="00C026D6" w:rsidRDefault="00C026D6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4386B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2.8*1.2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AE8BD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EDC58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92C0E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DA3E8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26D6" w14:paraId="6BCF9D2E" w14:textId="77777777" w:rsidTr="00CE178E">
        <w:trPr>
          <w:trHeight w:val="519"/>
          <w:jc w:val="center"/>
        </w:trPr>
        <w:tc>
          <w:tcPr>
            <w:tcW w:w="1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2D3FE" w14:textId="77777777" w:rsidR="00C026D6" w:rsidRDefault="00C026D6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9C3B" w14:textId="77777777" w:rsidR="00C026D6" w:rsidRDefault="00C026D6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C89EF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2.8*1.5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B688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CEA7B" w14:textId="77777777" w:rsidR="00C026D6" w:rsidRDefault="00E3634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D9166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21136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09BD" w14:paraId="3D3D76FB" w14:textId="77777777" w:rsidTr="00CE178E">
        <w:trPr>
          <w:trHeight w:val="920"/>
          <w:jc w:val="center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0DFB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相思湖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1-7栋</w:t>
            </w: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E3C8" w14:textId="77777777" w:rsidR="00C909BD" w:rsidRDefault="00C909B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66BD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3*1.4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12CFA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4ACDE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6D7DE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85AD9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09BD" w14:paraId="30AC6846" w14:textId="77777777" w:rsidTr="00CE178E">
        <w:trPr>
          <w:trHeight w:val="806"/>
          <w:jc w:val="center"/>
        </w:trPr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37B3" w14:textId="77777777" w:rsidR="00C909BD" w:rsidRDefault="00C909B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75A1" w14:textId="77777777" w:rsidR="00C909BD" w:rsidRDefault="00C909B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F5945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3.*1.8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BAC6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7BF30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CB04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CF11E" w14:textId="77777777" w:rsidR="00C909BD" w:rsidRDefault="00C909B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909BD" w14:paraId="4F5C7B40" w14:textId="77777777" w:rsidTr="00CE178E">
        <w:trPr>
          <w:trHeight w:val="562"/>
          <w:jc w:val="center"/>
        </w:trPr>
        <w:tc>
          <w:tcPr>
            <w:tcW w:w="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84D7" w14:textId="46E1D868" w:rsidR="00C909BD" w:rsidRDefault="00C909BD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BE9E6" w14:textId="77777777" w:rsidR="00C909BD" w:rsidRDefault="00C909BD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89EBC" w14:textId="77777777" w:rsidR="00C909BD" w:rsidRDefault="00C909BD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B84A" w14:textId="77777777" w:rsidR="00C909BD" w:rsidRDefault="00C909BD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50A04" w14:textId="70443461" w:rsidR="00C909BD" w:rsidRDefault="00C909BD" w:rsidP="008226C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C026D6" w14:paraId="6B1B0FB8" w14:textId="77777777">
        <w:trPr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5A986" w14:textId="77777777" w:rsidR="00C026D6" w:rsidRDefault="00C026D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  <w:p w14:paraId="38F8826A" w14:textId="77777777" w:rsidR="00C026D6" w:rsidRDefault="00E36347">
            <w:pPr>
              <w:widowControl/>
              <w:tabs>
                <w:tab w:val="left" w:pos="554"/>
              </w:tabs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合计金额大写：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u w:val="single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color w:val="0000FF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小写金额：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u w:val="single"/>
              </w:rPr>
              <w:t xml:space="preserve"> ￥            </w:t>
            </w:r>
          </w:p>
          <w:p w14:paraId="0FB238AE" w14:textId="77777777" w:rsidR="00C026D6" w:rsidRDefault="00C026D6">
            <w:pPr>
              <w:widowControl/>
              <w:tabs>
                <w:tab w:val="left" w:pos="554"/>
              </w:tabs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u w:val="single"/>
              </w:rPr>
            </w:pPr>
          </w:p>
          <w:p w14:paraId="0D5524F5" w14:textId="696BE6A1" w:rsidR="00C026D6" w:rsidRDefault="00E36347">
            <w:pPr>
              <w:widowControl/>
              <w:tabs>
                <w:tab w:val="left" w:pos="554"/>
              </w:tabs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上控价</w:t>
            </w:r>
            <w:r w:rsidR="00EC3551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115520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.00元</w:t>
            </w:r>
          </w:p>
          <w:p w14:paraId="189A6359" w14:textId="77777777" w:rsidR="00C026D6" w:rsidRDefault="00C026D6">
            <w:pPr>
              <w:widowControl/>
              <w:tabs>
                <w:tab w:val="left" w:pos="554"/>
              </w:tabs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7D63C9A1" w14:textId="77777777" w:rsidR="00C026D6" w:rsidRDefault="00E36347">
            <w:pPr>
              <w:widowControl/>
              <w:tabs>
                <w:tab w:val="left" w:pos="1045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单位（公章）：                             地址：</w:t>
            </w:r>
          </w:p>
          <w:p w14:paraId="7AD9061E" w14:textId="77777777" w:rsidR="00C026D6" w:rsidRDefault="00C026D6">
            <w:pPr>
              <w:widowControl/>
              <w:tabs>
                <w:tab w:val="left" w:pos="1045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03D212CB" w14:textId="77777777" w:rsidR="00C026D6" w:rsidRDefault="00E36347">
            <w:pPr>
              <w:widowControl/>
              <w:tabs>
                <w:tab w:val="left" w:pos="554"/>
              </w:tabs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联系人：                                   电话：</w:t>
            </w:r>
          </w:p>
          <w:p w14:paraId="400B56B7" w14:textId="01D93139" w:rsidR="00C026D6" w:rsidRDefault="00C026D6" w:rsidP="00C909BD">
            <w:pPr>
              <w:widowControl/>
              <w:snapToGrid w:val="0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14:paraId="15D64464" w14:textId="77777777" w:rsidR="00C026D6" w:rsidRDefault="00C026D6">
      <w:pPr>
        <w:rPr>
          <w:rFonts w:ascii="仿宋_GB2312" w:eastAsia="仿宋_GB2312" w:hAnsi="仿宋_GB2312" w:cs="仿宋_GB2312"/>
          <w:sz w:val="32"/>
          <w:szCs w:val="32"/>
        </w:rPr>
      </w:pPr>
    </w:p>
    <w:p w14:paraId="685AD5BF" w14:textId="77777777" w:rsidR="00C026D6" w:rsidRDefault="00C026D6"/>
    <w:sectPr w:rsidR="00C0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A3BE0" w14:textId="77777777" w:rsidR="00D4781C" w:rsidRDefault="00D4781C" w:rsidP="00CE178E">
      <w:r>
        <w:separator/>
      </w:r>
    </w:p>
  </w:endnote>
  <w:endnote w:type="continuationSeparator" w:id="0">
    <w:p w14:paraId="1E1C6C13" w14:textId="77777777" w:rsidR="00D4781C" w:rsidRDefault="00D4781C" w:rsidP="00CE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41732" w14:textId="77777777" w:rsidR="00D4781C" w:rsidRDefault="00D4781C" w:rsidP="00CE178E">
      <w:r>
        <w:separator/>
      </w:r>
    </w:p>
  </w:footnote>
  <w:footnote w:type="continuationSeparator" w:id="0">
    <w:p w14:paraId="2506032D" w14:textId="77777777" w:rsidR="00D4781C" w:rsidRDefault="00D4781C" w:rsidP="00CE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A27E3"/>
    <w:rsid w:val="008226CB"/>
    <w:rsid w:val="00C026D6"/>
    <w:rsid w:val="00C909BD"/>
    <w:rsid w:val="00CE178E"/>
    <w:rsid w:val="00D4781C"/>
    <w:rsid w:val="00E36347"/>
    <w:rsid w:val="00EC3551"/>
    <w:rsid w:val="00FF2F87"/>
    <w:rsid w:val="07293EEE"/>
    <w:rsid w:val="07567AF0"/>
    <w:rsid w:val="120A27E3"/>
    <w:rsid w:val="215915C0"/>
    <w:rsid w:val="291F583C"/>
    <w:rsid w:val="2C5B3022"/>
    <w:rsid w:val="348062F6"/>
    <w:rsid w:val="37413070"/>
    <w:rsid w:val="4CAA59EF"/>
    <w:rsid w:val="53F227FF"/>
    <w:rsid w:val="570E328A"/>
    <w:rsid w:val="6F694185"/>
    <w:rsid w:val="7FD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6DD46"/>
  <w15:docId w15:val="{C467B14B-BD24-49C5-B59A-382B9801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hAnsi="Times New Roman"/>
      <w:kern w:val="0"/>
      <w:sz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font41">
    <w:name w:val="font41"/>
    <w:basedOn w:val="a0"/>
    <w:rPr>
      <w:rFonts w:ascii="Calibri" w:hAnsi="Calibri" w:cs="Calibri"/>
      <w:color w:val="000000"/>
      <w:sz w:val="24"/>
      <w:szCs w:val="24"/>
      <w:u w:val="none"/>
    </w:rPr>
  </w:style>
  <w:style w:type="paragraph" w:styleId="a9">
    <w:name w:val="header"/>
    <w:basedOn w:val="a"/>
    <w:link w:val="aa"/>
    <w:rsid w:val="00CE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E17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WPS_1664339468</dc:creator>
  <cp:lastModifiedBy>keiss</cp:lastModifiedBy>
  <cp:revision>7</cp:revision>
  <dcterms:created xsi:type="dcterms:W3CDTF">2025-11-07T02:45:00Z</dcterms:created>
  <dcterms:modified xsi:type="dcterms:W3CDTF">2025-12-18T08:20:00Z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7F4CFA6EBCF542B68E5A4F94DFCDDD4C_13</vt:lpwstr>
  </property>
  <property fmtid="{D5CDD505-2E9C-101B-9397-08002B2CF9AE}" pid="4" name="KSOTemplateDocerSaveRecord">
    <vt:lpwstr>eyJoZGlkIjoiNWMzZjM2OTczYzU3ODU2NTY2MmUwMmRlODI2YTA0NmIiLCJ1c2VySWQiOiI2Nzc2MTQzNjUifQ==</vt:lpwstr>
  </property>
</Properties>
</file>