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9E1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11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1"/>
          <w:sz w:val="52"/>
          <w:szCs w:val="52"/>
        </w:rPr>
        <w:t>关于举办经济与贸易学院</w:t>
      </w:r>
    </w:p>
    <w:p w14:paraId="7493F7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1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1"/>
          <w:sz w:val="52"/>
          <w:szCs w:val="5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1"/>
          <w:sz w:val="52"/>
          <w:szCs w:val="52"/>
        </w:rPr>
        <w:t>届经济学实证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52"/>
          <w:szCs w:val="52"/>
        </w:rPr>
        <w:t>分析大赛的通知</w:t>
      </w:r>
    </w:p>
    <w:p w14:paraId="352F1E3E">
      <w:pPr>
        <w:spacing w:line="437" w:lineRule="auto"/>
        <w:rPr>
          <w:rFonts w:ascii="Arial"/>
          <w:sz w:val="21"/>
        </w:rPr>
      </w:pPr>
    </w:p>
    <w:p w14:paraId="58E21822">
      <w:pPr>
        <w:spacing w:line="437" w:lineRule="auto"/>
        <w:rPr>
          <w:rFonts w:ascii="Arial"/>
          <w:sz w:val="21"/>
        </w:rPr>
      </w:pPr>
    </w:p>
    <w:p w14:paraId="4DF112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3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lang w:val="en-US" w:eastAsia="zh-CN"/>
        </w:rPr>
        <w:t>一、大赛宗旨</w:t>
      </w:r>
    </w:p>
    <w:p w14:paraId="2ED186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6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为培养学生运用计量经济模型分析现实经济问题的能力，学会利用计量经济学理论方法来测度感兴趣的经济关系、检验经济</w:t>
      </w:r>
      <w:r>
        <w:rPr>
          <w:rFonts w:ascii="Times New Roman" w:hAnsi="Times New Roman"/>
          <w:spacing w:val="11"/>
          <w:sz w:val="30"/>
          <w:szCs w:val="30"/>
        </w:rPr>
        <w:t>理论、评价公共政策以及预测经济动态等，以培养</w:t>
      </w:r>
      <w:r>
        <w:rPr>
          <w:rFonts w:ascii="Times New Roman" w:hAnsi="Times New Roman"/>
          <w:spacing w:val="10"/>
          <w:sz w:val="30"/>
          <w:szCs w:val="30"/>
        </w:rPr>
        <w:t>高素质应用型</w:t>
      </w:r>
      <w:r>
        <w:rPr>
          <w:rFonts w:ascii="Times New Roman" w:hAnsi="Times New Roman"/>
          <w:spacing w:val="13"/>
          <w:sz w:val="30"/>
          <w:szCs w:val="30"/>
        </w:rPr>
        <w:t>经济人才，广西财经学院经济与贸易学院举办第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四</w:t>
      </w:r>
      <w:r>
        <w:rPr>
          <w:rFonts w:ascii="Times New Roman" w:hAnsi="Times New Roman"/>
          <w:spacing w:val="13"/>
          <w:sz w:val="30"/>
          <w:szCs w:val="30"/>
        </w:rPr>
        <w:t>届经济学实证</w:t>
      </w:r>
      <w:r>
        <w:rPr>
          <w:rFonts w:ascii="Times New Roman" w:hAnsi="Times New Roman"/>
          <w:spacing w:val="10"/>
          <w:sz w:val="30"/>
          <w:szCs w:val="30"/>
        </w:rPr>
        <w:t>分析大赛，旨在为潜心学术研究的同学们提供一个高起点、多领</w:t>
      </w:r>
      <w:r>
        <w:rPr>
          <w:rFonts w:ascii="Times New Roman" w:hAnsi="Times New Roman"/>
          <w:spacing w:val="6"/>
          <w:sz w:val="30"/>
          <w:szCs w:val="30"/>
        </w:rPr>
        <w:t>域的平台，以展现</w:t>
      </w:r>
      <w:r>
        <w:rPr>
          <w:rFonts w:hint="eastAsia" w:ascii="Times New Roman" w:hAnsi="Times New Roman"/>
          <w:spacing w:val="6"/>
          <w:sz w:val="30"/>
          <w:szCs w:val="30"/>
          <w:lang w:val="en-US" w:eastAsia="zh-CN"/>
        </w:rPr>
        <w:t>财院</w:t>
      </w:r>
      <w:r>
        <w:rPr>
          <w:rFonts w:ascii="Times New Roman" w:hAnsi="Times New Roman"/>
          <w:spacing w:val="6"/>
          <w:sz w:val="30"/>
          <w:szCs w:val="30"/>
        </w:rPr>
        <w:t>学子的创新精神与学术能力。</w:t>
      </w:r>
    </w:p>
    <w:p w14:paraId="14EB62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ascii="Times New Roman" w:hAnsi="Times New Roman"/>
          <w:spacing w:val="6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本次大赛面向</w:t>
      </w:r>
      <w:r>
        <w:rPr>
          <w:rFonts w:hint="eastAsia" w:ascii="Times New Roman" w:hAnsi="Times New Roman" w:cs="仿宋"/>
          <w:sz w:val="30"/>
          <w:szCs w:val="30"/>
          <w:lang w:val="en-US" w:eastAsia="zh-CN"/>
        </w:rPr>
        <w:t>广西财经学院的全体在校学生</w:t>
      </w:r>
      <w:r>
        <w:rPr>
          <w:rFonts w:hint="eastAsia" w:ascii="Times New Roman" w:hAnsi="Times New Roman" w:cs="仿宋"/>
          <w:sz w:val="30"/>
          <w:szCs w:val="30"/>
          <w:lang w:eastAsia="zh-CN"/>
        </w:rPr>
        <w:t>，</w:t>
      </w:r>
      <w:r>
        <w:rPr>
          <w:rFonts w:hint="eastAsia" w:ascii="Times New Roman" w:hAnsi="Times New Roman" w:cs="仿宋"/>
          <w:sz w:val="30"/>
          <w:szCs w:val="30"/>
          <w:lang w:val="en-US" w:eastAsia="zh-CN"/>
        </w:rPr>
        <w:t>诚挚邀请全校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学生</w:t>
      </w:r>
      <w:r>
        <w:rPr>
          <w:rFonts w:hint="eastAsia" w:ascii="Times New Roman" w:hAnsi="Times New Roman" w:eastAsia="仿宋" w:cs="仿宋"/>
          <w:sz w:val="30"/>
          <w:szCs w:val="30"/>
        </w:rPr>
        <w:t>报名参与，共同探索经济学的广阔天地。</w:t>
      </w:r>
    </w:p>
    <w:p w14:paraId="569CC6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left="0" w:firstLine="63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lang w:val="en-US" w:eastAsia="zh-CN"/>
        </w:rPr>
        <w:t>二、大赛组织</w:t>
      </w:r>
    </w:p>
    <w:p w14:paraId="05CCD6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hint="eastAsia" w:ascii="Times New Roman" w:hAnsi="Times New Roman"/>
          <w:spacing w:val="13"/>
          <w:sz w:val="30"/>
          <w:szCs w:val="30"/>
        </w:rPr>
      </w:pPr>
      <w:r>
        <w:rPr>
          <w:rFonts w:hint="eastAsia" w:ascii="Times New Roman" w:hAnsi="Times New Roman"/>
          <w:spacing w:val="13"/>
          <w:sz w:val="30"/>
          <w:szCs w:val="30"/>
        </w:rPr>
        <w:t>主办方：广西财经学院经济与贸易学院</w:t>
      </w:r>
    </w:p>
    <w:p w14:paraId="4AF7E4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hint="eastAsia" w:ascii="Times New Roman" w:hAnsi="Times New Roman"/>
          <w:spacing w:val="13"/>
          <w:sz w:val="30"/>
          <w:szCs w:val="30"/>
        </w:rPr>
      </w:pPr>
      <w:r>
        <w:rPr>
          <w:rFonts w:hint="eastAsia" w:ascii="Times New Roman" w:hAnsi="Times New Roman"/>
          <w:spacing w:val="13"/>
          <w:sz w:val="30"/>
          <w:szCs w:val="30"/>
        </w:rPr>
        <w:t>协办方：广西财经学院大学生经济科学研究会</w:t>
      </w:r>
    </w:p>
    <w:p w14:paraId="7F42C7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hint="default" w:ascii="Times New Roman" w:hAnsi="Times New Roman"/>
          <w:spacing w:val="13"/>
          <w:sz w:val="30"/>
          <w:szCs w:val="30"/>
        </w:rPr>
      </w:pPr>
      <w:r>
        <w:rPr>
          <w:rFonts w:hint="default" w:ascii="Times New Roman" w:hAnsi="Times New Roman"/>
          <w:spacing w:val="13"/>
          <w:sz w:val="30"/>
          <w:szCs w:val="30"/>
        </w:rPr>
        <w:t>联系人：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李雨梦</w:t>
      </w:r>
      <w:r>
        <w:rPr>
          <w:rFonts w:hint="default" w:ascii="Times New Roman" w:hAnsi="Times New Roman"/>
          <w:spacing w:val="13"/>
          <w:sz w:val="30"/>
          <w:szCs w:val="30"/>
        </w:rPr>
        <w:t>（电话：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19378535525</w:t>
      </w:r>
      <w:r>
        <w:rPr>
          <w:rFonts w:hint="default" w:ascii="Times New Roman" w:hAnsi="Times New Roman"/>
          <w:spacing w:val="13"/>
          <w:sz w:val="30"/>
          <w:szCs w:val="30"/>
        </w:rPr>
        <w:t>；QQ：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708849443</w:t>
      </w:r>
      <w:r>
        <w:rPr>
          <w:rFonts w:hint="default" w:ascii="Times New Roman" w:hAnsi="Times New Roman"/>
          <w:spacing w:val="13"/>
          <w:sz w:val="30"/>
          <w:szCs w:val="30"/>
        </w:rPr>
        <w:t>）</w:t>
      </w:r>
    </w:p>
    <w:p w14:paraId="49605C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left="0" w:firstLine="63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lang w:val="en-US" w:eastAsia="zh-CN"/>
        </w:rPr>
        <w:t>三、参赛对象</w:t>
      </w:r>
    </w:p>
    <w:p w14:paraId="3EAD11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广西财经学院在读</w:t>
      </w:r>
      <w:r>
        <w:rPr>
          <w:rFonts w:hint="eastAsia" w:ascii="Times New Roman" w:hAnsi="Times New Roman"/>
          <w:spacing w:val="13"/>
          <w:sz w:val="30"/>
          <w:szCs w:val="30"/>
        </w:rPr>
        <w:t>本科生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和研究生</w:t>
      </w:r>
      <w:r>
        <w:rPr>
          <w:rFonts w:hint="eastAsia" w:ascii="Times New Roman" w:hAnsi="Times New Roman"/>
          <w:spacing w:val="13"/>
          <w:sz w:val="30"/>
          <w:szCs w:val="30"/>
        </w:rPr>
        <w:t>。鼓励所有对经济学感兴趣或希望跨领域拓展知识的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学</w:t>
      </w:r>
      <w:r>
        <w:rPr>
          <w:rFonts w:hint="eastAsia" w:ascii="Times New Roman" w:hAnsi="Times New Roman"/>
          <w:spacing w:val="13"/>
          <w:sz w:val="30"/>
          <w:szCs w:val="30"/>
        </w:rPr>
        <w:t>生积极报名，共同营造浓厚的学术氛围。</w:t>
      </w:r>
    </w:p>
    <w:p w14:paraId="6D79C3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left="0" w:firstLine="63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lang w:val="en-US" w:eastAsia="zh-CN"/>
        </w:rPr>
        <w:t>四、赛事形式</w:t>
      </w:r>
    </w:p>
    <w:p w14:paraId="7E79C86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（一）报名要求</w:t>
      </w:r>
    </w:p>
    <w:p w14:paraId="1DFAC2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hint="default" w:ascii="Times New Roman" w:hAnsi="Times New Roman"/>
          <w:spacing w:val="13"/>
          <w:sz w:val="30"/>
          <w:szCs w:val="30"/>
        </w:rPr>
      </w:pP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以个人或小组形式</w:t>
      </w:r>
      <w:r>
        <w:rPr>
          <w:rFonts w:hint="default" w:ascii="Times New Roman" w:hAnsi="Times New Roman"/>
          <w:spacing w:val="13"/>
          <w:sz w:val="30"/>
          <w:szCs w:val="30"/>
        </w:rPr>
        <w:t>提交一篇论文参选</w:t>
      </w:r>
      <w:r>
        <w:rPr>
          <w:rFonts w:hint="default" w:ascii="Times New Roman" w:hAnsi="Times New Roman"/>
          <w:spacing w:val="13"/>
          <w:sz w:val="30"/>
          <w:szCs w:val="30"/>
          <w:lang w:eastAsia="zh-CN"/>
        </w:rPr>
        <w:t>，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小组人数要求不超过四名</w:t>
      </w:r>
      <w:r>
        <w:rPr>
          <w:rFonts w:hint="default" w:ascii="Times New Roman" w:hAnsi="Times New Roman"/>
          <w:spacing w:val="13"/>
          <w:sz w:val="30"/>
          <w:szCs w:val="30"/>
        </w:rPr>
        <w:t>。论文要求为原创，且尚未公开发表。</w:t>
      </w:r>
    </w:p>
    <w:p w14:paraId="14AC90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hint="default" w:ascii="Times New Roman" w:hAnsi="Times New Roman"/>
          <w:spacing w:val="13"/>
          <w:sz w:val="30"/>
          <w:szCs w:val="30"/>
        </w:rPr>
      </w:pPr>
      <w:r>
        <w:rPr>
          <w:rFonts w:hint="default" w:ascii="Times New Roman" w:hAnsi="Times New Roman"/>
          <w:spacing w:val="13"/>
          <w:sz w:val="30"/>
          <w:szCs w:val="30"/>
        </w:rPr>
        <w:t>于202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/>
          <w:spacing w:val="13"/>
          <w:sz w:val="30"/>
          <w:szCs w:val="30"/>
        </w:rPr>
        <w:t>年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/>
          <w:spacing w:val="13"/>
          <w:sz w:val="30"/>
          <w:szCs w:val="30"/>
        </w:rPr>
        <w:t>月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/>
          <w:spacing w:val="13"/>
          <w:sz w:val="30"/>
          <w:szCs w:val="30"/>
        </w:rPr>
        <w:t>日前，将报名表（附件1）发送到电子邮箱：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708849443</w:t>
      </w:r>
      <w:r>
        <w:rPr>
          <w:rFonts w:hint="default" w:ascii="Times New Roman" w:hAnsi="Times New Roman"/>
          <w:spacing w:val="13"/>
          <w:sz w:val="30"/>
          <w:szCs w:val="30"/>
        </w:rPr>
        <w:t>@qq.com。</w:t>
      </w:r>
    </w:p>
    <w:p w14:paraId="6977F8D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（二）报名方式</w:t>
      </w:r>
    </w:p>
    <w:p w14:paraId="5E1B22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hint="default" w:ascii="Times New Roman" w:hAnsi="Times New Roman"/>
          <w:spacing w:val="13"/>
          <w:sz w:val="30"/>
          <w:szCs w:val="30"/>
          <w:lang w:eastAsia="zh-CN"/>
        </w:rPr>
      </w:pPr>
      <w:r>
        <w:rPr>
          <w:rFonts w:hint="default" w:ascii="Times New Roman" w:hAnsi="Times New Roman"/>
          <w:spacing w:val="13"/>
          <w:sz w:val="30"/>
          <w:szCs w:val="30"/>
        </w:rPr>
        <w:t>2022级经济学</w:t>
      </w:r>
      <w:r>
        <w:rPr>
          <w:rFonts w:hint="default" w:ascii="Times New Roman" w:hAnsi="Times New Roman"/>
          <w:spacing w:val="13"/>
          <w:sz w:val="30"/>
          <w:szCs w:val="30"/>
          <w:lang w:eastAsia="zh-CN"/>
        </w:rPr>
        <w:t>、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数字经济</w:t>
      </w:r>
      <w:r>
        <w:rPr>
          <w:rFonts w:hint="default" w:ascii="Times New Roman" w:hAnsi="Times New Roman"/>
          <w:spacing w:val="13"/>
          <w:sz w:val="30"/>
          <w:szCs w:val="30"/>
        </w:rPr>
        <w:t>本科生：请各班级负责人统一组织报名，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并收集好</w:t>
      </w:r>
      <w:r>
        <w:rPr>
          <w:rFonts w:hint="default" w:ascii="Times New Roman" w:hAnsi="Times New Roman"/>
          <w:spacing w:val="13"/>
          <w:sz w:val="30"/>
          <w:szCs w:val="30"/>
        </w:rPr>
        <w:t>报名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信息于2024年9</w:t>
      </w:r>
      <w:r>
        <w:rPr>
          <w:rFonts w:hint="default" w:ascii="Times New Roman" w:hAnsi="Times New Roman"/>
          <w:spacing w:val="13"/>
          <w:sz w:val="30"/>
          <w:szCs w:val="30"/>
        </w:rPr>
        <w:t>月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/>
          <w:spacing w:val="13"/>
          <w:sz w:val="30"/>
          <w:szCs w:val="30"/>
        </w:rPr>
        <w:t>日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前</w:t>
      </w:r>
      <w:r>
        <w:rPr>
          <w:rFonts w:hint="default" w:ascii="Times New Roman" w:hAnsi="Times New Roman"/>
          <w:spacing w:val="13"/>
          <w:sz w:val="30"/>
          <w:szCs w:val="30"/>
        </w:rPr>
        <w:t>将提交至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邮箱：708849443@qq.com</w:t>
      </w:r>
      <w:r>
        <w:rPr>
          <w:rFonts w:hint="default" w:ascii="Times New Roman" w:hAnsi="Times New Roman"/>
          <w:spacing w:val="13"/>
          <w:sz w:val="30"/>
          <w:szCs w:val="30"/>
        </w:rPr>
        <w:t>邮箱</w:t>
      </w:r>
      <w:r>
        <w:rPr>
          <w:rFonts w:hint="default" w:ascii="Times New Roman" w:hAnsi="Times New Roman"/>
          <w:spacing w:val="13"/>
          <w:sz w:val="30"/>
          <w:szCs w:val="30"/>
          <w:lang w:eastAsia="zh-CN"/>
        </w:rPr>
        <w:t>。</w:t>
      </w:r>
    </w:p>
    <w:p w14:paraId="6C6085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hint="default" w:ascii="Times New Roman" w:hAnsi="Times New Roman"/>
          <w:spacing w:val="13"/>
          <w:sz w:val="30"/>
          <w:szCs w:val="30"/>
        </w:rPr>
      </w:pPr>
      <w:r>
        <w:rPr>
          <w:rFonts w:hint="default" w:ascii="Times New Roman" w:hAnsi="Times New Roman"/>
          <w:spacing w:val="13"/>
          <w:sz w:val="30"/>
          <w:szCs w:val="30"/>
        </w:rPr>
        <w:t>其他专业：2024年9月18日前将报名表（附件一）发送到电子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邮箱：</w:t>
      </w:r>
      <w:r>
        <w:rPr>
          <w:rFonts w:hint="default" w:ascii="Times New Roman" w:hAnsi="Times New Roman"/>
          <w:spacing w:val="13"/>
          <w:sz w:val="30"/>
          <w:szCs w:val="30"/>
        </w:rPr>
        <w:t>708849443@qq.com。</w:t>
      </w:r>
    </w:p>
    <w:p w14:paraId="7378434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（三）参赛方式</w:t>
      </w:r>
    </w:p>
    <w:p w14:paraId="0804E6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于202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4</w:t>
      </w:r>
      <w:r>
        <w:rPr>
          <w:rFonts w:ascii="Times New Roman" w:hAnsi="Times New Roman"/>
          <w:spacing w:val="13"/>
          <w:sz w:val="30"/>
          <w:szCs w:val="30"/>
        </w:rPr>
        <w:t>年11月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25</w:t>
      </w:r>
      <w:r>
        <w:rPr>
          <w:rFonts w:ascii="Times New Roman" w:hAnsi="Times New Roman"/>
          <w:spacing w:val="13"/>
          <w:sz w:val="30"/>
          <w:szCs w:val="30"/>
        </w:rPr>
        <w:t>日前，将以“第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四</w:t>
      </w:r>
      <w:r>
        <w:rPr>
          <w:rFonts w:ascii="Times New Roman" w:hAnsi="Times New Roman"/>
          <w:spacing w:val="13"/>
          <w:sz w:val="30"/>
          <w:szCs w:val="30"/>
        </w:rPr>
        <w:t>届经济学实证分析大赛+论文题目+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作者/小组名称</w:t>
      </w:r>
      <w:r>
        <w:rPr>
          <w:rFonts w:ascii="Times New Roman" w:hAnsi="Times New Roman"/>
          <w:spacing w:val="13"/>
          <w:sz w:val="30"/>
          <w:szCs w:val="30"/>
        </w:rPr>
        <w:t>”命名的论文电子版（Word或PDF格式）发送到电子邮箱：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708849443</w:t>
      </w:r>
      <w:r>
        <w:rPr>
          <w:rFonts w:ascii="Times New Roman" w:hAnsi="Times New Roman"/>
          <w:spacing w:val="13"/>
          <w:sz w:val="30"/>
          <w:szCs w:val="30"/>
        </w:rPr>
        <w:t>@qq.com。</w:t>
      </w:r>
    </w:p>
    <w:p w14:paraId="38311A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left="0" w:firstLine="63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lang w:val="en-US" w:eastAsia="zh-CN"/>
        </w:rPr>
        <w:t>五、评分标准</w:t>
      </w:r>
    </w:p>
    <w:p w14:paraId="1A4AAE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评分主要包括论文选题、能力水平和成果质量三方面：</w:t>
      </w:r>
    </w:p>
    <w:p w14:paraId="7561A5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1、参赛作品需在经济、管理或其他领域的研究有所创，选题新颖、论文研究的实用性强。（10分）</w:t>
      </w:r>
    </w:p>
    <w:p w14:paraId="696BFD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2、参赛作品的前言和摘要部分对于研究内容和研究方法的概括，难点的阐述，反映出来研究者寻找问题认识问题的能力。（10分）</w:t>
      </w:r>
    </w:p>
    <w:p w14:paraId="07964E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3、能熟练运用所学知识，</w:t>
      </w:r>
      <w:r>
        <w:rPr>
          <w:rFonts w:hint="eastAsia" w:ascii="Times New Roman" w:hAnsi="Times New Roman"/>
          <w:spacing w:val="13"/>
          <w:sz w:val="30"/>
          <w:szCs w:val="30"/>
          <w:lang w:eastAsia="zh-CN"/>
        </w:rPr>
        <w:t>充分利用</w:t>
      </w:r>
      <w:r>
        <w:rPr>
          <w:rFonts w:ascii="Times New Roman" w:hAnsi="Times New Roman"/>
          <w:spacing w:val="13"/>
          <w:sz w:val="30"/>
          <w:szCs w:val="30"/>
        </w:rPr>
        <w:t>和分析学界的经典前沿资料，有很强的查阅文献及运用文献资料的能力。（20分）</w:t>
      </w:r>
    </w:p>
    <w:p w14:paraId="5A01E9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4、围绕主题合理论证，有丰富的理论依据，问题分析透彻。联系实际，分析解决问题，有一定的理论和应用价值。（40分）</w:t>
      </w:r>
    </w:p>
    <w:p w14:paraId="36AE0E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6、论文内容要求论点要明确，论证要充分。要有作者自己的独到观点。要紧扣学科，不能泛谈和空谈。（10分）</w:t>
      </w:r>
    </w:p>
    <w:p w14:paraId="47B06D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7、论文主要构成部分齐全、合理规范，符号统一，编号齐全。文本、绘图、表格、插图、引注等格式规范正确，符合《广西财经学院普通高等学历教育本科生毕业论文(设计)管理办法》(桂财院发〔2018〕49号文)要求</w:t>
      </w:r>
      <w:r>
        <w:rPr>
          <w:rFonts w:hint="eastAsia" w:ascii="Times New Roman" w:hAnsi="Times New Roman"/>
          <w:spacing w:val="13"/>
          <w:sz w:val="30"/>
          <w:szCs w:val="30"/>
          <w:lang w:eastAsia="zh-CN"/>
        </w:rPr>
        <w:t>，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或符合财经类学术论文的一般研究范式</w:t>
      </w:r>
      <w:r>
        <w:rPr>
          <w:rFonts w:ascii="Times New Roman" w:hAnsi="Times New Roman"/>
          <w:spacing w:val="13"/>
          <w:sz w:val="30"/>
          <w:szCs w:val="30"/>
        </w:rPr>
        <w:t>。（10分）</w:t>
      </w:r>
    </w:p>
    <w:p w14:paraId="7E03CE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left="0" w:firstLine="63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lang w:val="en-US" w:eastAsia="zh-CN"/>
        </w:rPr>
        <w:t>六、奖项设定</w:t>
      </w:r>
    </w:p>
    <w:p w14:paraId="641C44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52" w:firstLineChars="200"/>
        <w:textAlignment w:val="baseline"/>
        <w:outlineLvl w:val="0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本次大赛奖项设置为一等奖占比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2</w:t>
      </w:r>
      <w:r>
        <w:rPr>
          <w:rFonts w:ascii="Times New Roman" w:hAnsi="Times New Roman"/>
          <w:spacing w:val="13"/>
          <w:sz w:val="30"/>
          <w:szCs w:val="30"/>
        </w:rPr>
        <w:t>0%，二等奖占比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30</w:t>
      </w:r>
      <w:r>
        <w:rPr>
          <w:rFonts w:ascii="Times New Roman" w:hAnsi="Times New Roman"/>
          <w:spacing w:val="13"/>
          <w:sz w:val="30"/>
          <w:szCs w:val="30"/>
        </w:rPr>
        <w:t>%，三等奖占比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30</w:t>
      </w:r>
      <w:r>
        <w:rPr>
          <w:rFonts w:ascii="Times New Roman" w:hAnsi="Times New Roman"/>
          <w:spacing w:val="13"/>
          <w:sz w:val="30"/>
          <w:szCs w:val="30"/>
        </w:rPr>
        <w:t>%，优秀奖20%。</w:t>
      </w:r>
    </w:p>
    <w:p w14:paraId="71772A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left="0" w:firstLine="63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lang w:val="en-US" w:eastAsia="zh-CN"/>
        </w:rPr>
        <w:t>七、参赛费用</w:t>
      </w:r>
    </w:p>
    <w:p w14:paraId="1398E8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本次竞赛不收取任何费用。</w:t>
      </w:r>
    </w:p>
    <w:p w14:paraId="1B2542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left="0" w:firstLine="63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lang w:val="en-US" w:eastAsia="zh-CN"/>
        </w:rPr>
        <w:t>八、时间安排</w:t>
      </w:r>
    </w:p>
    <w:p w14:paraId="74E498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提交报名表：202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4</w:t>
      </w:r>
      <w:r>
        <w:rPr>
          <w:rFonts w:ascii="Times New Roman" w:hAnsi="Times New Roman"/>
          <w:spacing w:val="13"/>
          <w:sz w:val="30"/>
          <w:szCs w:val="30"/>
        </w:rPr>
        <w:t>年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9</w:t>
      </w:r>
      <w:r>
        <w:rPr>
          <w:rFonts w:ascii="Times New Roman" w:hAnsi="Times New Roman"/>
          <w:spacing w:val="13"/>
          <w:sz w:val="30"/>
          <w:szCs w:val="30"/>
        </w:rPr>
        <w:t>月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10</w:t>
      </w:r>
      <w:r>
        <w:rPr>
          <w:rFonts w:ascii="Times New Roman" w:hAnsi="Times New Roman"/>
          <w:spacing w:val="13"/>
          <w:sz w:val="30"/>
          <w:szCs w:val="30"/>
        </w:rPr>
        <w:t>日——202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4</w:t>
      </w:r>
      <w:r>
        <w:rPr>
          <w:rFonts w:ascii="Times New Roman" w:hAnsi="Times New Roman"/>
          <w:spacing w:val="13"/>
          <w:sz w:val="30"/>
          <w:szCs w:val="30"/>
        </w:rPr>
        <w:t>年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9</w:t>
      </w:r>
      <w:r>
        <w:rPr>
          <w:rFonts w:ascii="Times New Roman" w:hAnsi="Times New Roman"/>
          <w:spacing w:val="13"/>
          <w:sz w:val="30"/>
          <w:szCs w:val="30"/>
        </w:rPr>
        <w:t>月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18</w:t>
      </w:r>
      <w:r>
        <w:rPr>
          <w:rFonts w:ascii="Times New Roman" w:hAnsi="Times New Roman"/>
          <w:spacing w:val="13"/>
          <w:sz w:val="30"/>
          <w:szCs w:val="30"/>
        </w:rPr>
        <w:t>日提交论文：202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4</w:t>
      </w:r>
      <w:r>
        <w:rPr>
          <w:rFonts w:ascii="Times New Roman" w:hAnsi="Times New Roman"/>
          <w:spacing w:val="13"/>
          <w:sz w:val="30"/>
          <w:szCs w:val="30"/>
        </w:rPr>
        <w:t>年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9</w:t>
      </w:r>
      <w:r>
        <w:rPr>
          <w:rFonts w:ascii="Times New Roman" w:hAnsi="Times New Roman"/>
          <w:spacing w:val="13"/>
          <w:sz w:val="30"/>
          <w:szCs w:val="30"/>
        </w:rPr>
        <w:t>月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19</w:t>
      </w:r>
      <w:r>
        <w:rPr>
          <w:rFonts w:ascii="Times New Roman" w:hAnsi="Times New Roman"/>
          <w:spacing w:val="13"/>
          <w:sz w:val="30"/>
          <w:szCs w:val="30"/>
        </w:rPr>
        <w:t>日——202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4</w:t>
      </w:r>
      <w:r>
        <w:rPr>
          <w:rFonts w:ascii="Times New Roman" w:hAnsi="Times New Roman"/>
          <w:spacing w:val="13"/>
          <w:sz w:val="30"/>
          <w:szCs w:val="30"/>
        </w:rPr>
        <w:t>年11月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25</w:t>
      </w:r>
      <w:r>
        <w:rPr>
          <w:rFonts w:ascii="Times New Roman" w:hAnsi="Times New Roman"/>
          <w:spacing w:val="13"/>
          <w:sz w:val="30"/>
          <w:szCs w:val="30"/>
        </w:rPr>
        <w:t>日</w:t>
      </w:r>
    </w:p>
    <w:p w14:paraId="26E5EB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公布获奖名单：202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4</w:t>
      </w:r>
      <w:r>
        <w:rPr>
          <w:rFonts w:ascii="Times New Roman" w:hAnsi="Times New Roman"/>
          <w:spacing w:val="13"/>
          <w:sz w:val="30"/>
          <w:szCs w:val="30"/>
        </w:rPr>
        <w:t>年12月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1</w:t>
      </w:r>
      <w:r>
        <w:rPr>
          <w:rFonts w:ascii="Times New Roman" w:hAnsi="Times New Roman"/>
          <w:spacing w:val="13"/>
          <w:sz w:val="30"/>
          <w:szCs w:val="30"/>
        </w:rPr>
        <w:t>日</w:t>
      </w:r>
    </w:p>
    <w:p w14:paraId="39CE75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ascii="Times New Roman" w:hAnsi="Times New Roman"/>
          <w:spacing w:val="13"/>
          <w:sz w:val="30"/>
          <w:szCs w:val="30"/>
        </w:rPr>
        <w:t>颁奖典礼：2024年</w:t>
      </w:r>
      <w:r>
        <w:rPr>
          <w:rFonts w:hint="default" w:ascii="Times New Roman" w:hAnsi="Times New Roman"/>
          <w:spacing w:val="13"/>
          <w:sz w:val="30"/>
          <w:szCs w:val="30"/>
          <w:lang w:val="en-US" w:eastAsia="zh-CN"/>
        </w:rPr>
        <w:t>12</w:t>
      </w:r>
      <w:r>
        <w:rPr>
          <w:rFonts w:ascii="Times New Roman" w:hAnsi="Times New Roman"/>
          <w:spacing w:val="13"/>
          <w:sz w:val="30"/>
          <w:szCs w:val="30"/>
        </w:rPr>
        <w:t>月1</w:t>
      </w:r>
      <w:r>
        <w:rPr>
          <w:rFonts w:hint="eastAsia" w:ascii="Times New Roman" w:hAnsi="Times New Roman"/>
          <w:spacing w:val="13"/>
          <w:sz w:val="30"/>
          <w:szCs w:val="30"/>
          <w:lang w:val="en-US" w:eastAsia="zh-CN"/>
        </w:rPr>
        <w:t>0</w:t>
      </w:r>
      <w:r>
        <w:rPr>
          <w:rFonts w:ascii="Times New Roman" w:hAnsi="Times New Roman"/>
          <w:spacing w:val="13"/>
          <w:sz w:val="30"/>
          <w:szCs w:val="30"/>
        </w:rPr>
        <w:t>日</w:t>
      </w:r>
    </w:p>
    <w:p w14:paraId="09199C63">
      <w:pPr>
        <w:spacing w:line="260" w:lineRule="auto"/>
        <w:rPr>
          <w:rFonts w:ascii="Arial"/>
          <w:sz w:val="21"/>
        </w:rPr>
      </w:pPr>
    </w:p>
    <w:p w14:paraId="28F984FE">
      <w:pPr>
        <w:spacing w:line="260" w:lineRule="auto"/>
        <w:rPr>
          <w:rFonts w:ascii="Arial"/>
          <w:sz w:val="21"/>
        </w:rPr>
      </w:pPr>
    </w:p>
    <w:p w14:paraId="4ADA46FE">
      <w:pPr>
        <w:spacing w:line="260" w:lineRule="auto"/>
        <w:rPr>
          <w:rFonts w:ascii="Arial"/>
          <w:sz w:val="21"/>
        </w:rPr>
      </w:pPr>
    </w:p>
    <w:p w14:paraId="2AB2A08A">
      <w:pPr>
        <w:spacing w:line="260" w:lineRule="auto"/>
        <w:rPr>
          <w:rFonts w:ascii="Arial"/>
          <w:sz w:val="21"/>
        </w:rPr>
      </w:pPr>
    </w:p>
    <w:p w14:paraId="47B61514">
      <w:pPr>
        <w:spacing w:line="260" w:lineRule="auto"/>
        <w:rPr>
          <w:rFonts w:ascii="Arial"/>
          <w:sz w:val="21"/>
        </w:rPr>
      </w:pPr>
    </w:p>
    <w:p w14:paraId="0955EC34">
      <w:pPr>
        <w:spacing w:line="260" w:lineRule="auto"/>
        <w:rPr>
          <w:rFonts w:ascii="Arial"/>
          <w:sz w:val="21"/>
        </w:rPr>
      </w:pPr>
    </w:p>
    <w:p w14:paraId="3695EB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ascii="Times New Roman" w:hAnsi="Times New Roman"/>
          <w:spacing w:val="13"/>
          <w:sz w:val="30"/>
          <w:szCs w:val="30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</w:rPr>
        <w:t>附件1：经济与贸易学院第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</w:rPr>
        <w:t>届经济学实证分析大赛报名表</w:t>
      </w:r>
    </w:p>
    <w:p w14:paraId="3D020674">
      <w:pPr>
        <w:spacing w:line="261" w:lineRule="auto"/>
        <w:rPr>
          <w:rFonts w:ascii="Arial"/>
          <w:sz w:val="21"/>
        </w:rPr>
      </w:pPr>
    </w:p>
    <w:p w14:paraId="7C4B28DF">
      <w:pPr>
        <w:spacing w:line="261" w:lineRule="auto"/>
        <w:rPr>
          <w:rFonts w:hint="default" w:ascii="Times New Roman" w:hAnsi="Times New Roman" w:eastAsia="仿宋_GB2312" w:cs="仿宋_GB2312"/>
          <w:snapToGrid w:val="0"/>
          <w:color w:val="000000"/>
          <w:spacing w:val="11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11"/>
          <w:kern w:val="0"/>
          <w:sz w:val="30"/>
          <w:szCs w:val="30"/>
          <w:lang w:val="en-US" w:eastAsia="zh-CN" w:bidi="ar-SA"/>
        </w:rPr>
        <w:t>附件2：经济与贸易学院第四届经济学实证分析大赛征稿要求</w:t>
      </w:r>
    </w:p>
    <w:p w14:paraId="4771F629"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 w14:paraId="16383326">
      <w:pPr>
        <w:spacing w:line="262" w:lineRule="auto"/>
        <w:rPr>
          <w:rFonts w:ascii="Arial"/>
          <w:sz w:val="21"/>
        </w:rPr>
      </w:pPr>
    </w:p>
    <w:p w14:paraId="42244512">
      <w:pPr>
        <w:spacing w:line="262" w:lineRule="auto"/>
        <w:rPr>
          <w:rFonts w:ascii="Arial"/>
          <w:sz w:val="21"/>
        </w:rPr>
      </w:pPr>
    </w:p>
    <w:p w14:paraId="7B98F23F">
      <w:pPr>
        <w:spacing w:line="262" w:lineRule="auto"/>
        <w:rPr>
          <w:rFonts w:ascii="Arial"/>
          <w:sz w:val="21"/>
        </w:rPr>
      </w:pPr>
    </w:p>
    <w:p w14:paraId="17372A33">
      <w:pPr>
        <w:spacing w:line="262" w:lineRule="auto"/>
        <w:rPr>
          <w:rFonts w:ascii="Arial"/>
          <w:sz w:val="21"/>
        </w:rPr>
      </w:pPr>
    </w:p>
    <w:p w14:paraId="42FDE9AD">
      <w:pPr>
        <w:spacing w:line="262" w:lineRule="auto"/>
        <w:rPr>
          <w:rFonts w:ascii="Arial"/>
          <w:sz w:val="21"/>
        </w:rPr>
      </w:pPr>
    </w:p>
    <w:p w14:paraId="5D156A7C">
      <w:pPr>
        <w:spacing w:line="262" w:lineRule="auto"/>
        <w:rPr>
          <w:rFonts w:ascii="Arial"/>
          <w:sz w:val="21"/>
        </w:rPr>
      </w:pPr>
    </w:p>
    <w:p w14:paraId="297453C4">
      <w:pPr>
        <w:spacing w:line="262" w:lineRule="auto"/>
        <w:rPr>
          <w:rFonts w:ascii="Arial"/>
          <w:sz w:val="21"/>
        </w:rPr>
      </w:pPr>
    </w:p>
    <w:p w14:paraId="74D59B8B">
      <w:pPr>
        <w:spacing w:line="262" w:lineRule="auto"/>
        <w:rPr>
          <w:rFonts w:ascii="Arial"/>
          <w:sz w:val="21"/>
        </w:rPr>
      </w:pPr>
    </w:p>
    <w:p w14:paraId="45012D1F">
      <w:pPr>
        <w:spacing w:line="262" w:lineRule="auto"/>
        <w:rPr>
          <w:rFonts w:ascii="Arial"/>
          <w:sz w:val="21"/>
        </w:rPr>
      </w:pPr>
    </w:p>
    <w:p w14:paraId="247EA86F">
      <w:pPr>
        <w:spacing w:line="262" w:lineRule="auto"/>
        <w:rPr>
          <w:rFonts w:ascii="Arial"/>
          <w:sz w:val="21"/>
        </w:rPr>
      </w:pPr>
    </w:p>
    <w:p w14:paraId="418D621C">
      <w:pPr>
        <w:spacing w:line="262" w:lineRule="auto"/>
        <w:rPr>
          <w:rFonts w:ascii="Arial"/>
          <w:sz w:val="21"/>
        </w:rPr>
      </w:pPr>
    </w:p>
    <w:p w14:paraId="451B5BBB">
      <w:pPr>
        <w:spacing w:line="262" w:lineRule="auto"/>
        <w:rPr>
          <w:rFonts w:ascii="Arial"/>
          <w:sz w:val="21"/>
        </w:rPr>
      </w:pPr>
    </w:p>
    <w:p w14:paraId="3472C283">
      <w:pPr>
        <w:pStyle w:val="2"/>
        <w:spacing w:before="102" w:line="318" w:lineRule="auto"/>
        <w:ind w:left="5127" w:hanging="873"/>
        <w:rPr>
          <w:spacing w:val="-4"/>
          <w:sz w:val="30"/>
          <w:szCs w:val="30"/>
        </w:rPr>
      </w:pPr>
      <w:r>
        <w:rPr>
          <w:spacing w:val="9"/>
          <w:sz w:val="30"/>
          <w:szCs w:val="30"/>
        </w:rPr>
        <w:t>广西财经学院经济与贸易学院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pacing w:val="-36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pacing w:val="-63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日</w:t>
      </w:r>
    </w:p>
    <w:p w14:paraId="74EB1982">
      <w:pPr>
        <w:pStyle w:val="2"/>
        <w:spacing w:before="102" w:line="318" w:lineRule="auto"/>
        <w:ind w:left="5127" w:hanging="873"/>
        <w:rPr>
          <w:spacing w:val="-4"/>
        </w:rPr>
      </w:pPr>
    </w:p>
    <w:p w14:paraId="6AB5471C">
      <w:pPr>
        <w:spacing w:line="318" w:lineRule="auto"/>
        <w:sectPr>
          <w:footerReference r:id="rId5" w:type="default"/>
          <w:pgSz w:w="11906" w:h="16839"/>
          <w:pgMar w:top="1246" w:right="1718" w:bottom="1362" w:left="1785" w:header="0" w:footer="12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0796D51">
      <w:pPr>
        <w:jc w:val="both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附件1</w:t>
      </w:r>
    </w:p>
    <w:p w14:paraId="7B359939">
      <w:pPr>
        <w:spacing w:before="291" w:line="220" w:lineRule="auto"/>
        <w:ind w:left="1568"/>
        <w:rPr>
          <w:rFonts w:hint="eastAsia" w:ascii="方正小标宋简体" w:hAnsi="方正小标宋简体" w:eastAsia="方正小标宋简体" w:cs="方正小标宋简体"/>
          <w:b/>
          <w:bCs/>
          <w:spacing w:val="-3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28"/>
          <w:szCs w:val="28"/>
        </w:rPr>
        <w:t>经济与贸易学院第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28"/>
          <w:szCs w:val="28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28"/>
          <w:szCs w:val="28"/>
        </w:rPr>
        <w:t>届经济学实证分析大赛报名表</w:t>
      </w:r>
    </w:p>
    <w:p w14:paraId="5E5F4D3D">
      <w:pPr>
        <w:spacing w:before="291" w:line="220" w:lineRule="auto"/>
        <w:rPr>
          <w:rFonts w:hint="default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个人参赛：</w:t>
      </w:r>
    </w:p>
    <w:tbl>
      <w:tblPr>
        <w:tblStyle w:val="4"/>
        <w:tblW w:w="9293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188"/>
        <w:gridCol w:w="2200"/>
        <w:gridCol w:w="2600"/>
      </w:tblGrid>
      <w:tr w14:paraId="7FFD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05" w:type="dxa"/>
            <w:vAlign w:val="center"/>
          </w:tcPr>
          <w:p w14:paraId="0F0B4930">
            <w:pPr>
              <w:widowControl w:val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姓名</w:t>
            </w:r>
          </w:p>
        </w:tc>
        <w:tc>
          <w:tcPr>
            <w:tcW w:w="2188" w:type="dxa"/>
            <w:vAlign w:val="center"/>
          </w:tcPr>
          <w:p w14:paraId="0BF47488">
            <w:pPr>
              <w:widowControl w:val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班级</w:t>
            </w:r>
          </w:p>
        </w:tc>
        <w:tc>
          <w:tcPr>
            <w:tcW w:w="2200" w:type="dxa"/>
            <w:vAlign w:val="center"/>
          </w:tcPr>
          <w:p w14:paraId="1E7DB7A5">
            <w:pPr>
              <w:widowControl w:val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00" w:type="dxa"/>
            <w:vAlign w:val="center"/>
          </w:tcPr>
          <w:p w14:paraId="791F31D0">
            <w:pPr>
              <w:widowControl w:val="0"/>
              <w:jc w:val="center"/>
              <w:rPr>
                <w:rFonts w:hint="default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指导老师</w:t>
            </w:r>
          </w:p>
        </w:tc>
      </w:tr>
      <w:tr w14:paraId="7914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05" w:type="dxa"/>
            <w:vAlign w:val="center"/>
          </w:tcPr>
          <w:p w14:paraId="2E3821F3">
            <w:pPr>
              <w:widowControl w:val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2188" w:type="dxa"/>
            <w:vAlign w:val="center"/>
          </w:tcPr>
          <w:p w14:paraId="3B588F06">
            <w:pPr>
              <w:widowControl w:val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2200" w:type="dxa"/>
            <w:vAlign w:val="center"/>
          </w:tcPr>
          <w:p w14:paraId="0E93322C">
            <w:pPr>
              <w:widowControl w:val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2600" w:type="dxa"/>
            <w:vAlign w:val="center"/>
          </w:tcPr>
          <w:p w14:paraId="4325886A">
            <w:pPr>
              <w:widowControl w:val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</w:tr>
    </w:tbl>
    <w:p w14:paraId="615FA496">
      <w:pPr>
        <w:spacing w:before="291" w:line="220" w:lineRule="auto"/>
        <w:rPr>
          <w:rFonts w:hint="default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小组参赛：</w:t>
      </w:r>
    </w:p>
    <w:tbl>
      <w:tblPr>
        <w:tblStyle w:val="3"/>
        <w:tblW w:w="95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214"/>
        <w:gridCol w:w="2202"/>
        <w:gridCol w:w="2570"/>
      </w:tblGrid>
      <w:tr w14:paraId="36F1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E0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F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40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</w:tr>
      <w:tr w14:paraId="3D46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2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班级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5C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CE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</w:tr>
      <w:tr w14:paraId="4841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9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成员（限3人）</w:t>
            </w:r>
          </w:p>
        </w:tc>
        <w:tc>
          <w:tcPr>
            <w:tcW w:w="6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5A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</w:tr>
      <w:tr w14:paraId="4905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6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6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3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</w:tr>
    </w:tbl>
    <w:p w14:paraId="64623B15">
      <w:pPr>
        <w:jc w:val="center"/>
        <w:rPr>
          <w:rFonts w:hint="eastAsia" w:ascii="仿宋" w:hAnsi="仿宋" w:eastAsia="仿宋" w:cs="仿宋"/>
          <w:sz w:val="31"/>
          <w:szCs w:val="31"/>
        </w:rPr>
      </w:pPr>
    </w:p>
    <w:p w14:paraId="2C9AD60A">
      <w:pPr>
        <w:jc w:val="center"/>
        <w:rPr>
          <w:rFonts w:hint="eastAsia" w:ascii="仿宋" w:hAnsi="仿宋" w:eastAsia="仿宋" w:cs="仿宋"/>
          <w:sz w:val="31"/>
          <w:szCs w:val="31"/>
        </w:rPr>
      </w:pPr>
    </w:p>
    <w:p w14:paraId="7E4F6DBE">
      <w:pPr>
        <w:jc w:val="center"/>
        <w:rPr>
          <w:rFonts w:hint="eastAsia"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249" w:right="1305" w:bottom="1360" w:left="1305" w:header="0" w:footer="12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9C4D6B0">
      <w:pPr>
        <w:jc w:val="both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附件2</w:t>
      </w:r>
    </w:p>
    <w:p w14:paraId="11CD32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default" w:ascii="方正小标宋简体" w:hAnsi="方正小标宋简体" w:eastAsia="方正小标宋简体" w:cs="方正小标宋简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28"/>
          <w:szCs w:val="28"/>
        </w:rPr>
        <w:t>经济与贸易学院第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28"/>
          <w:szCs w:val="28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28"/>
          <w:szCs w:val="28"/>
        </w:rPr>
        <w:t>届经济学实证分析大赛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28"/>
          <w:szCs w:val="28"/>
          <w:lang w:val="en-US" w:eastAsia="zh-CN"/>
        </w:rPr>
        <w:t>征稿要求</w:t>
      </w:r>
    </w:p>
    <w:tbl>
      <w:tblPr>
        <w:tblStyle w:val="6"/>
        <w:tblW w:w="92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522"/>
        <w:gridCol w:w="6882"/>
      </w:tblGrid>
      <w:tr w14:paraId="61D04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408" w:type="dxa"/>
            <w:gridSpan w:val="2"/>
            <w:vAlign w:val="top"/>
          </w:tcPr>
          <w:p w14:paraId="249A3EA5">
            <w:pPr>
              <w:pStyle w:val="7"/>
              <w:spacing w:before="180" w:line="222" w:lineRule="auto"/>
              <w:ind w:left="556"/>
            </w:pPr>
            <w:r>
              <w:rPr>
                <w:b/>
                <w:bCs/>
                <w:spacing w:val="6"/>
              </w:rPr>
              <w:t>征稿要求</w:t>
            </w:r>
          </w:p>
        </w:tc>
        <w:tc>
          <w:tcPr>
            <w:tcW w:w="6882" w:type="dxa"/>
            <w:vAlign w:val="top"/>
          </w:tcPr>
          <w:p w14:paraId="5F126CF6">
            <w:pPr>
              <w:pStyle w:val="7"/>
              <w:spacing w:before="180" w:line="221" w:lineRule="auto"/>
              <w:ind w:left="2810"/>
            </w:pPr>
            <w:r>
              <w:rPr>
                <w:b/>
                <w:bCs/>
                <w:spacing w:val="2"/>
              </w:rPr>
              <w:t>详细说明</w:t>
            </w:r>
          </w:p>
        </w:tc>
      </w:tr>
      <w:tr w14:paraId="06CFB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6" w:type="dxa"/>
            <w:vAlign w:val="center"/>
          </w:tcPr>
          <w:p w14:paraId="1EC52A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center"/>
          </w:tcPr>
          <w:p w14:paraId="3CE143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征稿范围</w:t>
            </w:r>
          </w:p>
        </w:tc>
        <w:tc>
          <w:tcPr>
            <w:tcW w:w="6882" w:type="dxa"/>
            <w:vAlign w:val="center"/>
          </w:tcPr>
          <w:p w14:paraId="2EFF2A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88" w:firstLineChars="200"/>
              <w:jc w:val="left"/>
              <w:textAlignment w:val="baseline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pacing w:val="7"/>
                <w:sz w:val="28"/>
                <w:szCs w:val="28"/>
                <w:lang w:val="en-US" w:eastAsia="zh-CN"/>
              </w:rPr>
              <w:t>广西财经学院</w:t>
            </w:r>
            <w:r>
              <w:rPr>
                <w:spacing w:val="7"/>
                <w:sz w:val="28"/>
                <w:szCs w:val="28"/>
              </w:rPr>
              <w:t>在校</w:t>
            </w:r>
            <w:r>
              <w:rPr>
                <w:rFonts w:hint="eastAsia"/>
                <w:spacing w:val="7"/>
                <w:sz w:val="28"/>
                <w:szCs w:val="28"/>
                <w:lang w:val="en-US" w:eastAsia="zh-CN"/>
              </w:rPr>
              <w:t>本科生和研究生</w:t>
            </w:r>
          </w:p>
        </w:tc>
      </w:tr>
      <w:tr w14:paraId="27CD0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886" w:type="dxa"/>
            <w:vAlign w:val="center"/>
          </w:tcPr>
          <w:p w14:paraId="5FA162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  <w:vAlign w:val="center"/>
          </w:tcPr>
          <w:p w14:paraId="7B9B2F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总体要求</w:t>
            </w:r>
          </w:p>
        </w:tc>
        <w:tc>
          <w:tcPr>
            <w:tcW w:w="6882" w:type="dxa"/>
            <w:vAlign w:val="center"/>
          </w:tcPr>
          <w:p w14:paraId="375B4B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02" w:firstLine="580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实证研究需注重模型选取、数据选取及实证</w:t>
            </w:r>
            <w:r>
              <w:rPr>
                <w:spacing w:val="7"/>
                <w:sz w:val="28"/>
                <w:szCs w:val="28"/>
              </w:rPr>
              <w:t>检验的客观性与准确性，要求合理的提出假设、准确的搜集数据、选择得当的验证方法及得出切实可行的实证结果。</w:t>
            </w:r>
          </w:p>
        </w:tc>
      </w:tr>
      <w:tr w14:paraId="47CF1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</w:trPr>
        <w:tc>
          <w:tcPr>
            <w:tcW w:w="886" w:type="dxa"/>
            <w:vAlign w:val="center"/>
          </w:tcPr>
          <w:p w14:paraId="2D962E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522" w:type="dxa"/>
            <w:vAlign w:val="center"/>
          </w:tcPr>
          <w:p w14:paraId="799FC4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选题要求</w:t>
            </w:r>
          </w:p>
        </w:tc>
        <w:tc>
          <w:tcPr>
            <w:tcW w:w="6882" w:type="dxa"/>
            <w:vAlign w:val="center"/>
          </w:tcPr>
          <w:p w14:paraId="271259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02" w:firstLine="616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1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1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pacing w:val="14"/>
                <w:sz w:val="28"/>
                <w:szCs w:val="28"/>
                <w:lang w:eastAsia="zh-CN"/>
              </w:rPr>
              <w:t>）</w:t>
            </w:r>
            <w:r>
              <w:rPr>
                <w:spacing w:val="14"/>
                <w:sz w:val="28"/>
                <w:szCs w:val="28"/>
              </w:rPr>
              <w:t>可围绕征文主题或自拟题目进行论</w:t>
            </w:r>
            <w:r>
              <w:rPr>
                <w:spacing w:val="6"/>
                <w:sz w:val="28"/>
                <w:szCs w:val="28"/>
              </w:rPr>
              <w:t>证，具体题目自拟。</w:t>
            </w:r>
          </w:p>
          <w:p w14:paraId="39B04B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05" w:firstLine="608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12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pacing w:val="12"/>
                <w:sz w:val="28"/>
                <w:szCs w:val="28"/>
                <w:lang w:eastAsia="zh-CN"/>
              </w:rPr>
              <w:t>）</w:t>
            </w:r>
            <w:r>
              <w:rPr>
                <w:spacing w:val="12"/>
                <w:sz w:val="28"/>
                <w:szCs w:val="28"/>
              </w:rPr>
              <w:t>鼓励深入调研，反映市场一手信息与</w:t>
            </w:r>
            <w:r>
              <w:rPr>
                <w:spacing w:val="-3"/>
                <w:sz w:val="28"/>
                <w:szCs w:val="28"/>
              </w:rPr>
              <w:t>资料。</w:t>
            </w:r>
          </w:p>
          <w:p w14:paraId="49F702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76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）</w:t>
            </w:r>
            <w:r>
              <w:rPr>
                <w:spacing w:val="4"/>
                <w:sz w:val="28"/>
                <w:szCs w:val="28"/>
              </w:rPr>
              <w:t>实证研究类稿件。</w:t>
            </w:r>
          </w:p>
          <w:p w14:paraId="4BC624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92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）</w:t>
            </w:r>
            <w:r>
              <w:rPr>
                <w:spacing w:val="8"/>
                <w:sz w:val="28"/>
                <w:szCs w:val="28"/>
              </w:rPr>
              <w:t>提交研究成果数目不限。</w:t>
            </w:r>
          </w:p>
        </w:tc>
      </w:tr>
      <w:tr w14:paraId="514F9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</w:trPr>
        <w:tc>
          <w:tcPr>
            <w:tcW w:w="886" w:type="dxa"/>
            <w:vAlign w:val="center"/>
          </w:tcPr>
          <w:p w14:paraId="605AC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522" w:type="dxa"/>
            <w:vAlign w:val="center"/>
          </w:tcPr>
          <w:p w14:paraId="04D639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行文要求</w:t>
            </w:r>
          </w:p>
        </w:tc>
        <w:tc>
          <w:tcPr>
            <w:tcW w:w="6882" w:type="dxa"/>
            <w:vAlign w:val="center"/>
          </w:tcPr>
          <w:p w14:paraId="30A017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02" w:firstLine="588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7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pacing w:val="7"/>
                <w:sz w:val="28"/>
                <w:szCs w:val="28"/>
                <w:lang w:eastAsia="zh-CN"/>
              </w:rPr>
              <w:t>）</w:t>
            </w:r>
            <w:r>
              <w:rPr>
                <w:spacing w:val="7"/>
                <w:sz w:val="28"/>
                <w:szCs w:val="28"/>
              </w:rPr>
              <w:t>正文应针对问题，采用提出、分析到</w:t>
            </w:r>
            <w:r>
              <w:rPr>
                <w:spacing w:val="6"/>
                <w:sz w:val="28"/>
                <w:szCs w:val="28"/>
              </w:rPr>
              <w:t>解决的一般逻辑，论文应包括理论分析、提出假设、实证研究设计、实证结果分析、研究结论及</w:t>
            </w:r>
            <w:r>
              <w:rPr>
                <w:spacing w:val="7"/>
                <w:sz w:val="28"/>
                <w:szCs w:val="28"/>
              </w:rPr>
              <w:t>启示等基本部分。</w:t>
            </w:r>
          </w:p>
          <w:p w14:paraId="40149F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92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8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pacing w:val="8"/>
                <w:sz w:val="28"/>
                <w:szCs w:val="28"/>
                <w:lang w:eastAsia="zh-CN"/>
              </w:rPr>
              <w:t>）</w:t>
            </w:r>
            <w:r>
              <w:rPr>
                <w:spacing w:val="8"/>
                <w:sz w:val="28"/>
                <w:szCs w:val="28"/>
              </w:rPr>
              <w:t>章节标题应直接点明主旨要义。</w:t>
            </w:r>
          </w:p>
          <w:p w14:paraId="0998F0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02" w:firstLine="588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7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pacing w:val="7"/>
                <w:sz w:val="28"/>
                <w:szCs w:val="28"/>
                <w:lang w:eastAsia="zh-CN"/>
              </w:rPr>
              <w:t>）</w:t>
            </w:r>
            <w:r>
              <w:rPr>
                <w:spacing w:val="7"/>
                <w:sz w:val="28"/>
                <w:szCs w:val="28"/>
              </w:rPr>
              <w:t>文中对提出的假设进行实证分析，重点说明假设提出、模型建立、检验方法、验证结果及结论启示等。</w:t>
            </w:r>
          </w:p>
        </w:tc>
      </w:tr>
      <w:tr w14:paraId="1BBC4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6" w:type="dxa"/>
            <w:vAlign w:val="center"/>
          </w:tcPr>
          <w:p w14:paraId="73A4EC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  <w:vAlign w:val="center"/>
          </w:tcPr>
          <w:p w14:paraId="6D2D38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字数要求</w:t>
            </w:r>
          </w:p>
        </w:tc>
        <w:tc>
          <w:tcPr>
            <w:tcW w:w="6882" w:type="dxa"/>
            <w:vAlign w:val="center"/>
          </w:tcPr>
          <w:p w14:paraId="700A66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64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一般在</w:t>
            </w:r>
            <w:r>
              <w:rPr>
                <w:rFonts w:hint="eastAsia" w:ascii="Times New Roman" w:hAnsi="Times New Roman" w:eastAsia="宋体" w:cs="Times New Roman"/>
                <w:spacing w:val="1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000-10000</w:t>
            </w:r>
            <w:r>
              <w:rPr>
                <w:spacing w:val="1"/>
                <w:sz w:val="28"/>
                <w:szCs w:val="28"/>
              </w:rPr>
              <w:t>字左右。</w:t>
            </w:r>
          </w:p>
        </w:tc>
      </w:tr>
      <w:tr w14:paraId="34564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86" w:type="dxa"/>
            <w:vAlign w:val="center"/>
          </w:tcPr>
          <w:p w14:paraId="1D5917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14:paraId="1FF044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图表要求</w:t>
            </w:r>
          </w:p>
        </w:tc>
        <w:tc>
          <w:tcPr>
            <w:tcW w:w="6882" w:type="dxa"/>
            <w:vAlign w:val="center"/>
          </w:tcPr>
          <w:p w14:paraId="06894D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88" w:firstLineChars="20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鼓励使用清晰、明了的图表。</w:t>
            </w:r>
          </w:p>
        </w:tc>
      </w:tr>
    </w:tbl>
    <w:p w14:paraId="3A01AAD7">
      <w:pPr>
        <w:jc w:val="center"/>
        <w:rPr>
          <w:rFonts w:hint="eastAsia" w:ascii="仿宋" w:hAnsi="仿宋" w:eastAsia="仿宋" w:cs="仿宋"/>
          <w:sz w:val="31"/>
          <w:szCs w:val="31"/>
        </w:rPr>
      </w:pPr>
    </w:p>
    <w:sectPr>
      <w:pgSz w:w="11906" w:h="16839"/>
      <w:pgMar w:top="1249" w:right="1305" w:bottom="1360" w:left="1305" w:header="0" w:footer="120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A0F0806-AFB7-4E30-BEA6-9F366807D8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0585C1-AD24-4FD1-B498-DDE4B866DC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9B12A09-343F-4DF5-A465-4EB037E751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1A0EB65-3EE8-42A5-B129-5BFF897BDA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87CFC33-983A-4310-806B-BD1CD3909B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58E9D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4AF6F">
    <w:pPr>
      <w:spacing w:line="173" w:lineRule="auto"/>
      <w:ind w:left="46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hhMDhkOGFiNTk3NjY0N2NhMTczMmJkMGQzZDQ4N2EifQ=="/>
  </w:docVars>
  <w:rsids>
    <w:rsidRoot w:val="00000000"/>
    <w:rsid w:val="13FD3CDB"/>
    <w:rsid w:val="19070008"/>
    <w:rsid w:val="2388691A"/>
    <w:rsid w:val="254E6E0D"/>
    <w:rsid w:val="271B702A"/>
    <w:rsid w:val="28453B81"/>
    <w:rsid w:val="3E305C84"/>
    <w:rsid w:val="3F0360E0"/>
    <w:rsid w:val="48FF6274"/>
    <w:rsid w:val="4D063625"/>
    <w:rsid w:val="4E293800"/>
    <w:rsid w:val="53EB6C00"/>
    <w:rsid w:val="58474AF1"/>
    <w:rsid w:val="5CD62E6A"/>
    <w:rsid w:val="6C56141B"/>
    <w:rsid w:val="6EBA1514"/>
    <w:rsid w:val="70053482"/>
    <w:rsid w:val="7C4A6202"/>
    <w:rsid w:val="7E252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1665</Words>
  <Characters>1830</Characters>
  <TotalTime>23</TotalTime>
  <ScaleCrop>false</ScaleCrop>
  <LinksUpToDate>false</LinksUpToDate>
  <CharactersWithSpaces>1830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2023-10-31T13:49:00Z</dcterms:created>
  <dc:creator>lenovo</dc:creator>
  <cp:lastModifiedBy>Li Yinchang</cp:lastModifiedBy>
  <dcterms:modified xsi:type="dcterms:W3CDTF">2024-09-10T00:48:51Z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2024-09-06T09:29:30Z</vt:filetime>
  </property>
  <property fmtid="{D5CDD505-2E9C-101B-9397-08002B2CF9AE}" pid="4" name="KSOProductBuildVer">
    <vt:lpwstr>2052-12.1.0.18240</vt:lpwstr>
  </property>
  <property fmtid="{D5CDD505-2E9C-101B-9397-08002B2CF9AE}" pid="5" name="ICV">
    <vt:lpwstr>30763D20E8A0450494DCF44EECF09D7D_13</vt:lpwstr>
  </property>
</Properties>
</file>