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黑体" w:hAnsi="黑体" w:eastAsia="黑体" w:cs="黑体"/>
          <w:b/>
          <w:bCs/>
          <w:sz w:val="44"/>
          <w:szCs w:val="44"/>
        </w:rPr>
      </w:pPr>
      <w:r>
        <w:rPr>
          <w:rFonts w:hint="eastAsia" w:ascii="黑体" w:hAnsi="黑体" w:eastAsia="黑体" w:cs="黑体"/>
          <w:b/>
          <w:bCs/>
          <w:sz w:val="44"/>
          <w:szCs w:val="44"/>
        </w:rPr>
        <w:t>大数据与人工智能学院</w:t>
      </w:r>
    </w:p>
    <w:p>
      <w:pPr>
        <w:jc w:val="center"/>
        <w:rPr>
          <w:rFonts w:ascii="宋体" w:hAnsi="宋体"/>
        </w:rPr>
      </w:pPr>
    </w:p>
    <w:p>
      <w:pPr>
        <w:spacing w:line="560" w:lineRule="exact"/>
        <w:ind w:firstLine="643" w:firstLineChars="200"/>
        <w:rPr>
          <w:rFonts w:ascii="宋体" w:hAnsi="宋体" w:cs="仿宋_GB2312"/>
          <w:sz w:val="32"/>
          <w:szCs w:val="32"/>
        </w:rPr>
      </w:pPr>
      <w:r>
        <w:rPr>
          <w:rFonts w:hint="eastAsia" w:ascii="宋体" w:hAnsi="宋体" w:cs="仿宋_GB2312"/>
          <w:b/>
          <w:bCs/>
          <w:sz w:val="32"/>
          <w:szCs w:val="32"/>
        </w:rPr>
        <w:t>学院概况：</w:t>
      </w:r>
      <w:r>
        <w:rPr>
          <w:rFonts w:hint="eastAsia" w:ascii="宋体" w:hAnsi="宋体" w:cs="仿宋_GB2312"/>
          <w:sz w:val="32"/>
          <w:szCs w:val="32"/>
        </w:rPr>
        <w:t>大数据与人工智能学院成立于2022年6月，由原信息与统计学院调整设置而成。学院现有计算机系、数智系、电子商务系、信息管理系、数字媒体系等5个系部，开设有电子商务、信息管理与信息系统、计算机科学与技术、数字媒体技术、数据科学与大数据技术、人工智能等6个普通本科专业，以及电子商务、计算机科学与技术、数字媒体技术、信息管理与信息系统、数据科学与大数据技术5个专升本层次本科专业，拥有中英合作办学数字媒体技术本科教育项目。学院现有专任教师61名，其中正高职称9名，副高职称26名，博士学位教师18名；“广西高等学校千名中青年骨干教师培育计划”培养对象2人，首批自治区级创新创业导师人选2人，自治区级“互联网+”创新创业大赛优秀指导老师8人。</w:t>
      </w:r>
    </w:p>
    <w:p>
      <w:pPr>
        <w:spacing w:line="560" w:lineRule="exact"/>
        <w:ind w:firstLine="643" w:firstLineChars="200"/>
        <w:rPr>
          <w:rFonts w:ascii="宋体" w:hAnsi="宋体" w:cs="仿宋_GB2312"/>
          <w:sz w:val="32"/>
          <w:szCs w:val="32"/>
        </w:rPr>
      </w:pPr>
      <w:r>
        <w:rPr>
          <w:rFonts w:hint="eastAsia" w:ascii="宋体" w:hAnsi="宋体" w:cs="仿宋_GB2312"/>
          <w:b/>
          <w:bCs/>
          <w:sz w:val="32"/>
          <w:szCs w:val="32"/>
        </w:rPr>
        <w:t>学院学科专业优势明显：</w:t>
      </w:r>
      <w:r>
        <w:rPr>
          <w:rFonts w:hint="eastAsia" w:ascii="宋体" w:hAnsi="宋体" w:cs="仿宋_GB2312"/>
          <w:sz w:val="32"/>
          <w:szCs w:val="32"/>
        </w:rPr>
        <w:t>学院现拥有自治区级计算机科学与技术一流本科专业建设点，自治区级电子商务优势特色专业，自治区级电子商务类应用转型试点专业群；学院参与建设的统计学入选广西“一流学科”、广西高校重点学科。拥有自治区级财经类院校“互联网+”创新创业教学团队；拥有自治区级《电子商务概论》、《面向对象程序设计》一流本科课程，自治区级《电子商务概论》课程思政示范课程；拥有教育部产学合作协同育人项目立项15项；承担广西本科高校电子商务及物流管理类教学指导委员会主任委员单位工作；2017年以来，获广西高等教育教学成果一等奖、二等奖、三等奖各1项。</w:t>
      </w:r>
    </w:p>
    <w:p>
      <w:pPr>
        <w:spacing w:line="560" w:lineRule="exact"/>
        <w:ind w:firstLine="643" w:firstLineChars="200"/>
        <w:rPr>
          <w:rFonts w:ascii="宋体" w:hAnsi="宋体" w:cs="仿宋_GB2312"/>
          <w:sz w:val="32"/>
          <w:szCs w:val="32"/>
        </w:rPr>
      </w:pPr>
      <w:r>
        <w:rPr>
          <w:rFonts w:hint="eastAsia" w:ascii="宋体" w:hAnsi="宋体" w:cs="仿宋_GB2312"/>
          <w:b/>
          <w:bCs/>
          <w:sz w:val="32"/>
          <w:szCs w:val="32"/>
        </w:rPr>
        <w:t>学院科研实力雄厚：</w:t>
      </w:r>
      <w:r>
        <w:rPr>
          <w:rFonts w:hint="eastAsia" w:ascii="宋体" w:hAnsi="宋体" w:cs="仿宋_GB2312"/>
          <w:sz w:val="32"/>
          <w:szCs w:val="32"/>
        </w:rPr>
        <w:t>截至目前，学院共承担国家级课题8项，省部级课题项16项，出版专著8部；获得国家发明专利、软件著作权、实用新型专利共290项；发表SCI、EI等核心期刊论文共</w:t>
      </w:r>
      <w:r>
        <w:rPr>
          <w:rFonts w:hint="eastAsia" w:ascii="宋体" w:hAnsi="宋体" w:cs="仿宋_GB2312"/>
          <w:color w:val="auto"/>
          <w:sz w:val="32"/>
          <w:szCs w:val="32"/>
        </w:rPr>
        <w:t>1</w:t>
      </w:r>
      <w:r>
        <w:rPr>
          <w:rFonts w:hint="eastAsia" w:ascii="宋体" w:hAnsi="宋体" w:cs="仿宋_GB2312"/>
          <w:color w:val="auto"/>
          <w:sz w:val="32"/>
          <w:szCs w:val="32"/>
          <w:lang w:val="en-US" w:eastAsia="zh-CN"/>
        </w:rPr>
        <w:t>90</w:t>
      </w:r>
      <w:r>
        <w:rPr>
          <w:rFonts w:hint="eastAsia" w:ascii="宋体" w:hAnsi="宋体" w:cs="仿宋_GB2312"/>
          <w:sz w:val="32"/>
          <w:szCs w:val="32"/>
        </w:rPr>
        <w:t>篇。拥有自治区级广西财经大数据</w:t>
      </w:r>
      <w:bookmarkStart w:id="0" w:name="_GoBack"/>
      <w:bookmarkEnd w:id="0"/>
      <w:r>
        <w:rPr>
          <w:rFonts w:hint="eastAsia" w:ascii="宋体" w:hAnsi="宋体" w:cs="仿宋_GB2312"/>
          <w:sz w:val="32"/>
          <w:szCs w:val="32"/>
        </w:rPr>
        <w:t xml:space="preserve">重点实验室、厅级广西经济预测与决策研究中心，广西财经学院-德布勒森大学大数据联合研究中心等科研平台。 </w:t>
      </w:r>
    </w:p>
    <w:p>
      <w:pPr>
        <w:spacing w:line="560" w:lineRule="exact"/>
        <w:ind w:firstLine="643" w:firstLineChars="200"/>
        <w:rPr>
          <w:rFonts w:ascii="宋体" w:hAnsi="宋体" w:cs="仿宋_GB2312"/>
          <w:sz w:val="32"/>
          <w:szCs w:val="32"/>
        </w:rPr>
      </w:pPr>
      <w:r>
        <w:rPr>
          <w:rFonts w:hint="eastAsia" w:ascii="宋体" w:hAnsi="宋体" w:cs="仿宋_GB2312"/>
          <w:b/>
          <w:bCs/>
          <w:sz w:val="32"/>
          <w:szCs w:val="32"/>
        </w:rPr>
        <w:t>学院人才培养质量高，学生创新创业能力突出，毕业生就业前景好。</w:t>
      </w:r>
      <w:r>
        <w:rPr>
          <w:rFonts w:hint="eastAsia" w:ascii="宋体" w:hAnsi="宋体" w:cs="仿宋_GB2312"/>
          <w:sz w:val="32"/>
          <w:szCs w:val="32"/>
        </w:rPr>
        <w:t>近四年来，学院专业学生获得30项国家级大学生创新创业训练项目、51项自治区级大学生创新创业训练项目；参加高水平全国大学生学科竞赛，获国家级奖项35项，自治区级及以上奖项113项；在中国国际“互联网+”大学生创新创业大赛中，获国家级铜奖3项，广西选拔赛金奖7项、银奖15项、铜奖14项；学院学生在财经大数据分析及应用、财经应用软件设计与开发、创新创业应用能力等方面突出，具有明显优势。</w:t>
      </w:r>
    </w:p>
    <w:p>
      <w:pPr>
        <w:spacing w:line="560" w:lineRule="exact"/>
        <w:ind w:firstLine="640" w:firstLineChars="200"/>
        <w:rPr>
          <w:rFonts w:ascii="宋体" w:hAnsi="宋体" w:cs="仿宋_GB2312"/>
          <w:sz w:val="32"/>
          <w:szCs w:val="32"/>
        </w:rPr>
      </w:pPr>
      <w:r>
        <w:rPr>
          <w:rFonts w:hint="eastAsia" w:ascii="宋体" w:hAnsi="宋体" w:cs="仿宋_GB2312"/>
          <w:sz w:val="32"/>
          <w:szCs w:val="32"/>
        </w:rPr>
        <w:t>在学校党委和行政坚强领导下，学院立足新发展阶段，贯彻新发展理念，服务新发展格局，紧紧围绕立德树人根本任务和“特色鲜明的高水平广西财经大学”发展目标，汇集全院教职员工智慧，开拓进取，勇担善为，为中国特色社会主义建设事业培养德智体美劳全面发展的高素质创新应用型人才而努力奋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Q1Mzk0MGFlYThmNjEwYzUyN2Q1NjJiMTEzNmVhYjkifQ=="/>
  </w:docVars>
  <w:rsids>
    <w:rsidRoot w:val="00FA678B"/>
    <w:rsid w:val="000021C2"/>
    <w:rsid w:val="0003646A"/>
    <w:rsid w:val="00044F79"/>
    <w:rsid w:val="00064B93"/>
    <w:rsid w:val="000A4018"/>
    <w:rsid w:val="000F088E"/>
    <w:rsid w:val="00114E4F"/>
    <w:rsid w:val="00117683"/>
    <w:rsid w:val="0012580E"/>
    <w:rsid w:val="00127941"/>
    <w:rsid w:val="00130043"/>
    <w:rsid w:val="00180B90"/>
    <w:rsid w:val="00186ED3"/>
    <w:rsid w:val="001873CC"/>
    <w:rsid w:val="001C2520"/>
    <w:rsid w:val="001E18AA"/>
    <w:rsid w:val="001F2F49"/>
    <w:rsid w:val="00213624"/>
    <w:rsid w:val="00221CB9"/>
    <w:rsid w:val="00227A57"/>
    <w:rsid w:val="00233F17"/>
    <w:rsid w:val="002424E6"/>
    <w:rsid w:val="0024410E"/>
    <w:rsid w:val="00256D0D"/>
    <w:rsid w:val="00263845"/>
    <w:rsid w:val="00282ABB"/>
    <w:rsid w:val="002A442E"/>
    <w:rsid w:val="00322623"/>
    <w:rsid w:val="00350AC5"/>
    <w:rsid w:val="0035703A"/>
    <w:rsid w:val="0035783B"/>
    <w:rsid w:val="00361488"/>
    <w:rsid w:val="00371BFC"/>
    <w:rsid w:val="00372492"/>
    <w:rsid w:val="00394A6C"/>
    <w:rsid w:val="003A6F09"/>
    <w:rsid w:val="003B1C69"/>
    <w:rsid w:val="003B382F"/>
    <w:rsid w:val="00435B72"/>
    <w:rsid w:val="00463BFA"/>
    <w:rsid w:val="00475612"/>
    <w:rsid w:val="00477262"/>
    <w:rsid w:val="0050438B"/>
    <w:rsid w:val="005176B8"/>
    <w:rsid w:val="00524C2E"/>
    <w:rsid w:val="005837E9"/>
    <w:rsid w:val="005D2A8F"/>
    <w:rsid w:val="00624523"/>
    <w:rsid w:val="00642507"/>
    <w:rsid w:val="006A5869"/>
    <w:rsid w:val="006C4EDB"/>
    <w:rsid w:val="006C5680"/>
    <w:rsid w:val="006C5B36"/>
    <w:rsid w:val="006E0312"/>
    <w:rsid w:val="006E7155"/>
    <w:rsid w:val="0074090F"/>
    <w:rsid w:val="00757EF8"/>
    <w:rsid w:val="007A1E06"/>
    <w:rsid w:val="00853D6C"/>
    <w:rsid w:val="00856B3B"/>
    <w:rsid w:val="008A2E6C"/>
    <w:rsid w:val="008F02D4"/>
    <w:rsid w:val="00972B2E"/>
    <w:rsid w:val="009C2DA8"/>
    <w:rsid w:val="009C75F3"/>
    <w:rsid w:val="009E6A67"/>
    <w:rsid w:val="00A255CE"/>
    <w:rsid w:val="00A62503"/>
    <w:rsid w:val="00AD5E3E"/>
    <w:rsid w:val="00AE03AF"/>
    <w:rsid w:val="00AF412C"/>
    <w:rsid w:val="00B315F1"/>
    <w:rsid w:val="00B36560"/>
    <w:rsid w:val="00B929BD"/>
    <w:rsid w:val="00B97BEF"/>
    <w:rsid w:val="00BA50B3"/>
    <w:rsid w:val="00BB2F0D"/>
    <w:rsid w:val="00BD7758"/>
    <w:rsid w:val="00BE0F1D"/>
    <w:rsid w:val="00BE4899"/>
    <w:rsid w:val="00BF4153"/>
    <w:rsid w:val="00C06118"/>
    <w:rsid w:val="00C1406A"/>
    <w:rsid w:val="00C31C85"/>
    <w:rsid w:val="00C340EA"/>
    <w:rsid w:val="00C53647"/>
    <w:rsid w:val="00C5457F"/>
    <w:rsid w:val="00CB3218"/>
    <w:rsid w:val="00CD35B6"/>
    <w:rsid w:val="00D01A51"/>
    <w:rsid w:val="00D0492D"/>
    <w:rsid w:val="00D075DE"/>
    <w:rsid w:val="00D728CD"/>
    <w:rsid w:val="00D8663E"/>
    <w:rsid w:val="00DC5860"/>
    <w:rsid w:val="00E12703"/>
    <w:rsid w:val="00E54C52"/>
    <w:rsid w:val="00ED202A"/>
    <w:rsid w:val="00F0255B"/>
    <w:rsid w:val="00F14A4E"/>
    <w:rsid w:val="00F20A15"/>
    <w:rsid w:val="00F27331"/>
    <w:rsid w:val="00F31563"/>
    <w:rsid w:val="00F334D5"/>
    <w:rsid w:val="00F46D27"/>
    <w:rsid w:val="00FA678B"/>
    <w:rsid w:val="039B3DC0"/>
    <w:rsid w:val="05860158"/>
    <w:rsid w:val="0A157CFC"/>
    <w:rsid w:val="13536626"/>
    <w:rsid w:val="17653C3E"/>
    <w:rsid w:val="1F4D26D3"/>
    <w:rsid w:val="20517888"/>
    <w:rsid w:val="22791977"/>
    <w:rsid w:val="2F3F3B16"/>
    <w:rsid w:val="30F93D50"/>
    <w:rsid w:val="317415D2"/>
    <w:rsid w:val="32F02F31"/>
    <w:rsid w:val="35F745D6"/>
    <w:rsid w:val="36B14785"/>
    <w:rsid w:val="389D1465"/>
    <w:rsid w:val="39B71976"/>
    <w:rsid w:val="3A445910"/>
    <w:rsid w:val="45E87A97"/>
    <w:rsid w:val="4B645AFD"/>
    <w:rsid w:val="5153670D"/>
    <w:rsid w:val="583C0653"/>
    <w:rsid w:val="5C207B33"/>
    <w:rsid w:val="5C574072"/>
    <w:rsid w:val="5F7C7776"/>
    <w:rsid w:val="61496844"/>
    <w:rsid w:val="67C9107F"/>
    <w:rsid w:val="6A5C442C"/>
    <w:rsid w:val="6DD469CF"/>
    <w:rsid w:val="6F683873"/>
    <w:rsid w:val="7D7E4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Calibri" w:hAnsi="Calibri"/>
      <w:kern w:val="2"/>
      <w:sz w:val="18"/>
      <w:szCs w:val="18"/>
    </w:rPr>
  </w:style>
  <w:style w:type="character" w:customStyle="1" w:styleId="7">
    <w:name w:val="页脚 Char"/>
    <w:basedOn w:val="5"/>
    <w:link w:val="2"/>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admin</Company>
  <Pages>2</Pages>
  <Words>1089</Words>
  <Characters>1114</Characters>
  <Lines>7</Lines>
  <Paragraphs>2</Paragraphs>
  <TotalTime>41</TotalTime>
  <ScaleCrop>false</ScaleCrop>
  <LinksUpToDate>false</LinksUpToDate>
  <CharactersWithSpaces>1115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2022-08-31T08:50:00Z</dcterms:created>
  <dc:creator>王玲</dc:creator>
  <cp:lastModifiedBy>冬蕾蕾蕾</cp:lastModifiedBy>
  <dcterms:modified xsi:type="dcterms:W3CDTF">2022-12-07T09:24:40Z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B072EE2D0C9F465585968D0B0953FC69</vt:lpwstr>
  </property>
</Properties>
</file>