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5153">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5647795B">
      <w:pPr>
        <w:pStyle w:val="6"/>
        <w:widowControl/>
        <w:spacing w:beforeAutospacing="0" w:afterAutospacing="0" w:line="420" w:lineRule="atLeast"/>
        <w:jc w:val="center"/>
        <w:rPr>
          <w:rFonts w:hint="eastAsia" w:ascii="宋体" w:hAnsi="宋体"/>
          <w:b/>
          <w:sz w:val="36"/>
          <w:szCs w:val="36"/>
        </w:rPr>
      </w:pPr>
      <w:r>
        <w:rPr>
          <w:rFonts w:hint="eastAsia" w:ascii="宋体" w:hAnsi="宋体"/>
          <w:b/>
          <w:sz w:val="36"/>
          <w:szCs w:val="36"/>
        </w:rPr>
        <w:t>广西财经学院相思湖校区田径场及相关区域整体改造设计服务询价采购报价单</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25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4A725552">
            <w:pPr>
              <w:jc w:val="center"/>
              <w:rPr>
                <w:rFonts w:hint="eastAsia" w:ascii="宋体" w:hAnsi="宋体"/>
                <w:sz w:val="28"/>
                <w:szCs w:val="36"/>
              </w:rPr>
            </w:pPr>
            <w:r>
              <w:rPr>
                <w:rFonts w:ascii="宋体" w:hAnsi="宋体"/>
                <w:b/>
                <w:sz w:val="28"/>
                <w:szCs w:val="36"/>
              </w:rPr>
              <w:t>项目名称</w:t>
            </w:r>
          </w:p>
        </w:tc>
        <w:tc>
          <w:tcPr>
            <w:tcW w:w="4055" w:type="pct"/>
            <w:vAlign w:val="center"/>
          </w:tcPr>
          <w:p w14:paraId="6C16F1B8">
            <w:pPr>
              <w:jc w:val="center"/>
              <w:rPr>
                <w:rFonts w:hint="eastAsia" w:ascii="宋体" w:hAnsi="宋体"/>
                <w:b/>
                <w:sz w:val="28"/>
                <w:szCs w:val="36"/>
              </w:rPr>
            </w:pPr>
            <w:r>
              <w:rPr>
                <w:rFonts w:ascii="宋体" w:hAnsi="宋体"/>
                <w:b/>
                <w:sz w:val="28"/>
                <w:szCs w:val="36"/>
              </w:rPr>
              <w:t>项目规模及服务内容</w:t>
            </w:r>
          </w:p>
        </w:tc>
      </w:tr>
      <w:tr w14:paraId="1B3B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45BB20F1">
            <w:pPr>
              <w:spacing w:line="560" w:lineRule="exact"/>
              <w:rPr>
                <w:rFonts w:hint="eastAsia" w:ascii="宋体" w:hAnsi="宋体"/>
                <w:b/>
                <w:sz w:val="28"/>
                <w:szCs w:val="36"/>
              </w:rPr>
            </w:pPr>
            <w:r>
              <w:rPr>
                <w:rFonts w:hint="eastAsia" w:ascii="仿宋_GB2312" w:hAnsi="仿宋_GB2312" w:eastAsia="仿宋_GB2312" w:cs="仿宋_GB2312"/>
                <w:sz w:val="24"/>
              </w:rPr>
              <w:t>广西财经学院相思湖校区田径场及相关区域整体改造设计服务项目</w:t>
            </w:r>
          </w:p>
        </w:tc>
        <w:tc>
          <w:tcPr>
            <w:tcW w:w="4055" w:type="pct"/>
            <w:vAlign w:val="center"/>
          </w:tcPr>
          <w:p w14:paraId="56620F6B">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92F48E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南宁市大学西路189号广西财经学院相思湖校区。</w:t>
            </w:r>
          </w:p>
          <w:p w14:paraId="4840028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60C8C470">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为优化校园体育设施条件，消除安全隐患，现特对该田径场进行整体翻新改造，改造内容如下：改造田径场主场+半圆+副场塑胶面层；改造足球场人造草面层；田径场副场外围两侧各增加3根20-25米灯杆，每杆10套1500w专业LED体育照明灯；主席台办公室防水处理:田径场东侧主席台、东侧看台地下室、办公室；羽毛球馆膜结构防水处理；运动场增加东面围网，修补原有破损围网；主席台西北角增足球训练墙；副馆提升照明亮度，优化通风系统；主席台西侧看台增设备遮风挡雨功能的田径计时台。</w:t>
            </w:r>
          </w:p>
          <w:p w14:paraId="228ABB2F">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5584258E">
            <w:pPr>
              <w:widowControl/>
              <w:spacing w:line="560" w:lineRule="exact"/>
              <w:ind w:firstLine="480" w:firstLineChars="200"/>
              <w:jc w:val="left"/>
              <w:rPr>
                <w:rFonts w:hint="eastAsia" w:ascii="仿宋" w:hAnsi="仿宋" w:eastAsia="仿宋" w:cs="仿宋"/>
                <w:bCs/>
                <w:sz w:val="24"/>
              </w:rPr>
            </w:pPr>
            <w:bookmarkStart w:id="0" w:name="_Hlk209370393"/>
            <w:r>
              <w:rPr>
                <w:rFonts w:hint="eastAsia" w:ascii="仿宋" w:hAnsi="仿宋" w:eastAsia="仿宋" w:cs="仿宋"/>
                <w:bCs/>
                <w:sz w:val="24"/>
              </w:rPr>
              <w:t>广西财经学院相思湖校区田径场及相关区域整体改造设计和招标控制价（含工程量清单编制）服务。</w:t>
            </w:r>
          </w:p>
          <w:bookmarkEnd w:id="0"/>
          <w:p w14:paraId="77904615">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3CBE6EA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人民币（大写）捌万壹仟肆佰元整，（小写）¥81400.00元。</w:t>
            </w:r>
          </w:p>
          <w:p w14:paraId="2B0408BB">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5FD6EDE5">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自成交通知书发出之日起至本工程项目竣工检验合格之日止。</w:t>
            </w:r>
          </w:p>
          <w:p w14:paraId="637689A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（六）编制周期：</w:t>
            </w:r>
          </w:p>
          <w:p w14:paraId="6433F258">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自收到开始设计通知之日起，20日历天内完成施工图设计和招标控制价（含工程量清单编制）。</w:t>
            </w:r>
          </w:p>
          <w:p w14:paraId="1B6F5B12">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七</w:t>
            </w:r>
            <w:r>
              <w:rPr>
                <w:rFonts w:ascii="仿宋" w:hAnsi="仿宋" w:eastAsia="仿宋" w:cs="仿宋"/>
                <w:b/>
                <w:sz w:val="24"/>
              </w:rPr>
              <w:t>）</w:t>
            </w:r>
            <w:r>
              <w:rPr>
                <w:rFonts w:hint="eastAsia" w:ascii="仿宋" w:hAnsi="仿宋" w:eastAsia="仿宋" w:cs="仿宋"/>
                <w:b/>
                <w:sz w:val="24"/>
              </w:rPr>
              <w:t>成果要求</w:t>
            </w:r>
            <w:r>
              <w:rPr>
                <w:rFonts w:ascii="仿宋" w:hAnsi="仿宋" w:eastAsia="仿宋" w:cs="仿宋"/>
                <w:b/>
                <w:sz w:val="24"/>
              </w:rPr>
              <w:t>：</w:t>
            </w:r>
          </w:p>
          <w:p w14:paraId="2B7C63DE">
            <w:pPr>
              <w:widowControl/>
              <w:spacing w:line="560" w:lineRule="exact"/>
              <w:ind w:firstLine="420" w:firstLineChars="200"/>
              <w:jc w:val="left"/>
              <w:rPr>
                <w:rFonts w:hint="eastAsia" w:ascii="仿宋" w:hAnsi="仿宋" w:eastAsia="仿宋" w:cs="仿宋"/>
                <w:bCs/>
                <w:kern w:val="2"/>
              </w:rPr>
            </w:pPr>
            <w:r>
              <w:rPr>
                <w:rFonts w:hint="eastAsia" w:ascii="仿宋" w:hAnsi="仿宋" w:eastAsia="仿宋" w:cs="仿宋"/>
                <w:bCs/>
                <w:kern w:val="2"/>
              </w:rPr>
              <w:t>1.满足国家及地方有关法律法规、政策及规划，行业现行规范、规程及标准等要求。2.满足施工图审查机构及业主的相关要求。3.所有材料，纸质一式捌份，图纸（图片要求pdf格式、cad要求dwg格式）等电子文档刻成光盘一式贰份。</w:t>
            </w:r>
          </w:p>
          <w:p w14:paraId="420E3DCF">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其他要求</w:t>
            </w:r>
            <w:r>
              <w:rPr>
                <w:rFonts w:ascii="仿宋" w:hAnsi="仿宋" w:eastAsia="仿宋" w:cs="仿宋"/>
                <w:b/>
                <w:sz w:val="24"/>
              </w:rPr>
              <w:t>：</w:t>
            </w:r>
          </w:p>
          <w:p w14:paraId="5068AC1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1.现场踏勘安排</w:t>
            </w:r>
          </w:p>
          <w:p w14:paraId="5CB9CDD2">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（一）现场踏勘：</w:t>
            </w:r>
          </w:p>
          <w:p w14:paraId="68F65AC2">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时间：2026年3月31日（星期二）上午9:00</w:t>
            </w:r>
          </w:p>
          <w:p w14:paraId="37ADD200">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集中地点：南宁市西乡塘区西乡塘区石埠街道大学西路189号广西财经学院西北门。</w:t>
            </w:r>
          </w:p>
          <w:p w14:paraId="2ED61672">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联系人及电话：钟老师，19177756367</w:t>
            </w:r>
          </w:p>
          <w:p w14:paraId="48B3780D">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（二）现场踏勘需自备记录、测量工具等。</w:t>
            </w:r>
          </w:p>
          <w:p w14:paraId="6A73CEB5">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（三）现场踏勘需提供法定代表人或委托代理人（详见附件2）及法定代表人身份证。</w:t>
            </w:r>
          </w:p>
          <w:p w14:paraId="434CBDF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（四）本项目只安排一次现场踏勘，逾期不再重新组织。</w:t>
            </w:r>
          </w:p>
          <w:p w14:paraId="24651714">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2.由成交供应商配合办理审查手续，所涉及费用由成交供应商承担。</w:t>
            </w:r>
          </w:p>
          <w:p w14:paraId="26D66CEF">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3.本项目如需在工程勘察设计行业监管平台备案的，须协助业主在广西工程勘察设计行业监管平台完成审查备案。</w:t>
            </w:r>
          </w:p>
          <w:p w14:paraId="2C9CD1C4">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4.成交供应商须按施工图审查机构及业主的意见对编制成果作修改补充，修改补充所产生的费用由成交供应商承担。</w:t>
            </w:r>
          </w:p>
          <w:p w14:paraId="2F95FFC8">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5.服务周期内，因国家及地方有关政策、行业规范及标准变化引起的修改，修改补充所产生的费用由成交供应商承担。</w:t>
            </w:r>
          </w:p>
          <w:p w14:paraId="779EADA7">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w:t>
            </w:r>
            <w:r>
              <w:rPr>
                <w:rFonts w:hint="eastAsia" w:ascii="仿宋" w:hAnsi="仿宋" w:eastAsia="仿宋" w:cs="仿宋"/>
                <w:b/>
                <w:sz w:val="24"/>
              </w:rPr>
              <w:t>供应商资格要求</w:t>
            </w:r>
            <w:r>
              <w:rPr>
                <w:rFonts w:ascii="仿宋" w:hAnsi="仿宋" w:eastAsia="仿宋" w:cs="仿宋"/>
                <w:b/>
                <w:sz w:val="24"/>
              </w:rPr>
              <w:t>：</w:t>
            </w:r>
          </w:p>
          <w:p w14:paraId="35C6E8D4">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（一）国内注册（指按国家有关规定要求注册的）经营本次采购服务的供应商。</w:t>
            </w:r>
          </w:p>
          <w:p w14:paraId="678051C4">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（二）供应商负责人为同一人或者存在直接控股、管理关系的不同供应商，不得参加同一合同项下的采购活动。</w:t>
            </w:r>
          </w:p>
          <w:p w14:paraId="20C264C6">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（三）供应商需具备如下资质之一：</w:t>
            </w:r>
          </w:p>
          <w:p w14:paraId="268F0681">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1.具有工程设计综合甲级资质；</w:t>
            </w:r>
          </w:p>
          <w:p w14:paraId="538E5DCA">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2.具有工程设计建筑行业乙级及以上资质，同时具有岩土工程乙级及以上资质；</w:t>
            </w:r>
          </w:p>
          <w:p w14:paraId="28E9CC7B">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3.具有工程设计建筑行业（建筑工程）乙级及以上资质，同时具有岩土工程乙级及以上资质。</w:t>
            </w:r>
          </w:p>
          <w:p w14:paraId="32F52194">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（四）参加本采购活动前三年内在经营活动中没有重大违法记录和不良信用记录。</w:t>
            </w:r>
          </w:p>
          <w:p w14:paraId="08B7B470">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（五）本项目不接受联合体报价。</w:t>
            </w:r>
          </w:p>
          <w:p w14:paraId="131D150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eastAsia="zh-CN"/>
              </w:rPr>
              <w:t>十</w:t>
            </w:r>
            <w:r>
              <w:rPr>
                <w:rFonts w:hint="eastAsia" w:ascii="仿宋" w:hAnsi="仿宋" w:eastAsia="仿宋" w:cs="仿宋"/>
                <w:b/>
                <w:sz w:val="24"/>
              </w:rPr>
              <w:t>）报价要求</w:t>
            </w:r>
          </w:p>
          <w:p w14:paraId="729F8D23">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总价报价，报价不能超过本项目上限控制价。</w:t>
            </w:r>
          </w:p>
          <w:p w14:paraId="67F9DAFD">
            <w:pPr>
              <w:widowControl/>
              <w:spacing w:line="560" w:lineRule="exact"/>
              <w:ind w:firstLine="482" w:firstLineChars="200"/>
              <w:jc w:val="left"/>
              <w:rPr>
                <w:rFonts w:hint="eastAsia" w:ascii="仿宋" w:hAnsi="仿宋" w:eastAsia="仿宋" w:cs="仿宋"/>
                <w:bCs/>
                <w:sz w:val="24"/>
              </w:rPr>
            </w:pPr>
            <w:r>
              <w:rPr>
                <w:rFonts w:hint="eastAsia" w:ascii="仿宋" w:hAnsi="仿宋" w:eastAsia="仿宋" w:cs="仿宋"/>
                <w:b/>
                <w:sz w:val="24"/>
              </w:rPr>
              <w:t>（十</w:t>
            </w:r>
            <w:r>
              <w:rPr>
                <w:rFonts w:hint="eastAsia" w:ascii="仿宋" w:hAnsi="仿宋" w:eastAsia="仿宋" w:cs="仿宋"/>
                <w:b/>
                <w:sz w:val="24"/>
                <w:lang w:eastAsia="zh-CN"/>
              </w:rPr>
              <w:t>一</w:t>
            </w:r>
            <w:r>
              <w:rPr>
                <w:rFonts w:hint="eastAsia" w:ascii="仿宋" w:hAnsi="仿宋" w:eastAsia="仿宋" w:cs="仿宋"/>
                <w:b/>
                <w:sz w:val="24"/>
              </w:rPr>
              <w:t>）付款方式</w:t>
            </w:r>
          </w:p>
          <w:p w14:paraId="6B86FA2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（一）本项目不设预付款。</w:t>
            </w:r>
          </w:p>
          <w:p w14:paraId="051C18D5">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图纸通过施工图审查单位审查合格并经业主审核通过后，招标控制价经相关主管部门审批或经业主审核通过后，成交供应商提交请款申请经业主审核通过后，自收到成交供应商提交与付款金额等额合格的增值税专用发票之日起14个工作日内付款至合同价的80%。</w:t>
            </w:r>
          </w:p>
          <w:p w14:paraId="23B4714C">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（三）项目竣工验收合格之日后，成交供应商提交请款申请经业主审核通过后，自收到成交供应商提交与付款金额等额合格的增值税专用发票之日起14个工作日内支付至成交金额的100%。</w:t>
            </w:r>
          </w:p>
          <w:p w14:paraId="4AA6B330">
            <w:pPr>
              <w:widowControl/>
              <w:spacing w:line="560" w:lineRule="exact"/>
              <w:ind w:firstLine="482" w:firstLineChars="200"/>
              <w:jc w:val="left"/>
              <w:rPr>
                <w:rFonts w:hint="eastAsia" w:ascii="仿宋" w:hAnsi="仿宋" w:eastAsia="仿宋" w:cs="仿宋"/>
                <w:b/>
                <w:bCs/>
                <w:sz w:val="24"/>
              </w:rPr>
            </w:pPr>
            <w:r>
              <w:rPr>
                <w:rFonts w:hint="eastAsia" w:ascii="仿宋" w:hAnsi="仿宋" w:eastAsia="仿宋" w:cs="仿宋"/>
                <w:b/>
                <w:sz w:val="24"/>
              </w:rPr>
              <w:t>（十</w:t>
            </w:r>
            <w:r>
              <w:rPr>
                <w:rFonts w:hint="eastAsia" w:ascii="仿宋" w:hAnsi="仿宋" w:eastAsia="仿宋" w:cs="仿宋"/>
                <w:b/>
                <w:sz w:val="24"/>
                <w:lang w:eastAsia="zh-CN"/>
              </w:rPr>
              <w:t>二</w:t>
            </w:r>
            <w:r>
              <w:rPr>
                <w:rFonts w:hint="eastAsia" w:ascii="仿宋" w:hAnsi="仿宋" w:eastAsia="仿宋" w:cs="仿宋"/>
                <w:b/>
                <w:sz w:val="24"/>
              </w:rPr>
              <w:t>）责任与义务</w:t>
            </w:r>
          </w:p>
          <w:p w14:paraId="7DEF288F">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（一）因成交供应商原因，未在规定期限内提交相应成果的，从应完成日期的次日起计算，超过5日历天，业主有权解除合同。因业主原因，成交供应商未在规定期限内提交的，编制周期顺延，不增加费用。</w:t>
            </w:r>
          </w:p>
          <w:p w14:paraId="364DCDEB">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（二）因成交供应商原因，逾期提交相应成果的，视为违约，成交供应商每日按成交金额的千分之二支付违约金，违约金的上限不超过成交金额的百分之五。</w:t>
            </w:r>
          </w:p>
          <w:p w14:paraId="75FFFD34">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（三）因成交供应商原因，成交供应商提交的成果文件经反复2次修改仍无法满足业主要求的，业主有权解除合同，已完成的成果归业主所有。</w:t>
            </w:r>
          </w:p>
          <w:p w14:paraId="7F89B0BF">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（四）若成交供应商无法定或合同约定理由而要求终止或解除合同的，成交供应商应退还已收取的全部费用，并赔偿业主因此遭受的全部直接损失及间接损失。</w:t>
            </w:r>
          </w:p>
          <w:p w14:paraId="115F6813">
            <w:pPr>
              <w:numPr>
                <w:ilvl w:val="255"/>
                <w:numId w:val="0"/>
              </w:numPr>
              <w:spacing w:line="560" w:lineRule="exact"/>
              <w:ind w:firstLine="480" w:firstLineChars="200"/>
              <w:rPr>
                <w:rFonts w:hint="eastAsia" w:ascii="仿宋" w:hAnsi="仿宋" w:eastAsia="仿宋" w:cs="仿宋"/>
                <w:b/>
                <w:sz w:val="24"/>
              </w:rPr>
            </w:pPr>
            <w:r>
              <w:rPr>
                <w:rFonts w:hint="eastAsia" w:ascii="仿宋" w:hAnsi="仿宋" w:eastAsia="仿宋" w:cs="仿宋"/>
                <w:bCs/>
                <w:sz w:val="24"/>
              </w:rPr>
              <w:t>（五）若成交供应商所出成果存在遗漏或错误的，成交供应商应负责按国家及地方法规规范和业主要求采取补救措施并承担相应费用；成交供应商应在收到业主返工通知后5个日历日内完成修改并提交；逾期未完成的，视为成交供应商逾期交付成果，按逾期违约赔偿约定承担违约责任。</w:t>
            </w:r>
          </w:p>
        </w:tc>
      </w:tr>
      <w:tr w14:paraId="15F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1FCDE801">
            <w:pPr>
              <w:rPr>
                <w:rFonts w:hint="eastAsia" w:ascii="宋体" w:hAnsi="宋体"/>
                <w:b/>
                <w:sz w:val="24"/>
                <w:szCs w:val="32"/>
              </w:rPr>
            </w:pPr>
            <w:r>
              <w:rPr>
                <w:rFonts w:hint="eastAsia" w:ascii="宋体" w:hAnsi="宋体"/>
                <w:b/>
                <w:sz w:val="24"/>
                <w:szCs w:val="32"/>
              </w:rPr>
              <w:t>包干价：</w:t>
            </w:r>
          </w:p>
          <w:p w14:paraId="7AC7CEEC">
            <w:pPr>
              <w:rPr>
                <w:rFonts w:hint="eastAsia" w:ascii="宋体" w:hAnsi="宋体"/>
                <w:b/>
                <w:sz w:val="24"/>
                <w:szCs w:val="32"/>
                <w:u w:val="single"/>
              </w:rPr>
            </w:pPr>
            <w:r>
              <w:rPr>
                <w:rFonts w:hint="eastAsia" w:ascii="宋体" w:hAnsi="宋体"/>
                <w:b/>
                <w:sz w:val="24"/>
                <w:szCs w:val="32"/>
                <w:lang w:eastAsia="zh-CN"/>
              </w:rPr>
              <w:t>设计</w:t>
            </w:r>
            <w:bookmarkStart w:id="4" w:name="_GoBack"/>
            <w:bookmarkEnd w:id="4"/>
            <w:r>
              <w:rPr>
                <w:rFonts w:hint="eastAsia" w:ascii="宋体" w:hAnsi="宋体"/>
                <w:b/>
                <w:sz w:val="24"/>
                <w:szCs w:val="32"/>
              </w:rPr>
              <w:t>服务费：</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6B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0234A722">
            <w:pPr>
              <w:numPr>
                <w:ilvl w:val="255"/>
                <w:numId w:val="0"/>
              </w:numPr>
              <w:rPr>
                <w:rFonts w:hint="eastAsia" w:ascii="宋体" w:hAnsi="宋体"/>
                <w:bCs/>
                <w:sz w:val="24"/>
              </w:rPr>
            </w:pPr>
            <w:r>
              <w:rPr>
                <w:rFonts w:hint="eastAsia" w:ascii="宋体" w:hAnsi="宋体"/>
                <w:bCs/>
                <w:sz w:val="24"/>
              </w:rPr>
              <w:t>备注：</w:t>
            </w:r>
          </w:p>
          <w:p w14:paraId="388166EF">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47886569">
      <w:pPr>
        <w:rPr>
          <w:rFonts w:hint="eastAsia" w:ascii="宋体" w:hAnsi="宋体"/>
          <w:b/>
          <w:sz w:val="28"/>
          <w:szCs w:val="36"/>
        </w:rPr>
      </w:pPr>
      <w:r>
        <w:rPr>
          <w:rFonts w:hint="eastAsia" w:ascii="宋体" w:hAnsi="宋体"/>
          <w:b/>
          <w:sz w:val="28"/>
          <w:szCs w:val="36"/>
        </w:rPr>
        <w:t xml:space="preserve">法定代表人（或委托代理人）签字：            </w:t>
      </w:r>
    </w:p>
    <w:p w14:paraId="18C6B9B7">
      <w:pPr>
        <w:rPr>
          <w:rFonts w:hint="eastAsia" w:ascii="宋体" w:hAnsi="宋体"/>
          <w:b/>
          <w:sz w:val="28"/>
          <w:szCs w:val="36"/>
        </w:rPr>
      </w:pPr>
    </w:p>
    <w:p w14:paraId="2299691C">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708BA3D6">
      <w:pPr>
        <w:rPr>
          <w:rFonts w:hint="eastAsia" w:ascii="宋体" w:hAnsi="宋体"/>
          <w:b/>
          <w:sz w:val="28"/>
          <w:szCs w:val="36"/>
        </w:rPr>
      </w:pPr>
    </w:p>
    <w:p w14:paraId="01D441DB">
      <w:pPr>
        <w:jc w:val="left"/>
        <w:rPr>
          <w:rFonts w:hint="eastAsia" w:ascii="宋体" w:hAnsi="宋体"/>
          <w:b/>
          <w:sz w:val="28"/>
          <w:szCs w:val="36"/>
        </w:rPr>
      </w:pPr>
      <w:r>
        <w:rPr>
          <w:rFonts w:hint="eastAsia" w:ascii="宋体" w:hAnsi="宋体"/>
          <w:b/>
          <w:sz w:val="28"/>
          <w:szCs w:val="36"/>
        </w:rPr>
        <w:t>联系人及电话：</w:t>
      </w:r>
    </w:p>
    <w:p w14:paraId="2EC8739F">
      <w:pPr>
        <w:jc w:val="left"/>
        <w:rPr>
          <w:rFonts w:hint="eastAsia" w:ascii="宋体" w:hAnsi="宋体"/>
          <w:b/>
          <w:sz w:val="28"/>
          <w:szCs w:val="36"/>
        </w:rPr>
      </w:pPr>
    </w:p>
    <w:p w14:paraId="068B7D32">
      <w:pPr>
        <w:jc w:val="left"/>
      </w:pPr>
      <w:r>
        <w:rPr>
          <w:rFonts w:ascii="宋体" w:hAnsi="宋体"/>
          <w:b/>
          <w:sz w:val="28"/>
          <w:szCs w:val="36"/>
        </w:rPr>
        <w:t>日期：</w:t>
      </w:r>
      <w:bookmarkStart w:id="1" w:name="_Toc173211904"/>
      <w:bookmarkEnd w:id="1"/>
      <w:bookmarkStart w:id="2" w:name="_Toc254970732"/>
      <w:bookmarkEnd w:id="2"/>
      <w:bookmarkStart w:id="3" w:name="_Toc254970729"/>
      <w:bookmarkEnd w:id="3"/>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67E7145"/>
    <w:rsid w:val="0AC10F38"/>
    <w:rsid w:val="0FDA6D75"/>
    <w:rsid w:val="135C2A18"/>
    <w:rsid w:val="17657E11"/>
    <w:rsid w:val="184243B2"/>
    <w:rsid w:val="191C401F"/>
    <w:rsid w:val="1C0C56BC"/>
    <w:rsid w:val="1CEF742A"/>
    <w:rsid w:val="1EBB6528"/>
    <w:rsid w:val="1EE46634"/>
    <w:rsid w:val="222C71A7"/>
    <w:rsid w:val="25C119DF"/>
    <w:rsid w:val="25C36217"/>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B3143BB"/>
    <w:rsid w:val="5CC91C79"/>
    <w:rsid w:val="5D5C7F59"/>
    <w:rsid w:val="5E153A5E"/>
    <w:rsid w:val="5E1E4AEE"/>
    <w:rsid w:val="5FC20152"/>
    <w:rsid w:val="5FFF268C"/>
    <w:rsid w:val="61B56FEA"/>
    <w:rsid w:val="644B6723"/>
    <w:rsid w:val="65231C0C"/>
    <w:rsid w:val="65744A4C"/>
    <w:rsid w:val="6B5576A6"/>
    <w:rsid w:val="6E5056F0"/>
    <w:rsid w:val="6FC75B1F"/>
    <w:rsid w:val="718906D9"/>
    <w:rsid w:val="71F02BFB"/>
    <w:rsid w:val="75955CEA"/>
    <w:rsid w:val="77112A42"/>
    <w:rsid w:val="777F5BFE"/>
    <w:rsid w:val="7A5A39E8"/>
    <w:rsid w:val="7C2914F4"/>
    <w:rsid w:val="7C8C343C"/>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2049</Words>
  <Characters>2114</Characters>
  <Lines>37</Lines>
  <Paragraphs>40</Paragraphs>
  <TotalTime>8</TotalTime>
  <ScaleCrop>false</ScaleCrop>
  <LinksUpToDate>false</LinksUpToDate>
  <CharactersWithSpaces>2150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2026-03-26T03:18:48Z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CE5A9FC7FC6F4322BACC099DDE9B290B_13</vt:lpwstr>
  </property>
</Properties>
</file>