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85074">
      <w:pPr>
        <w:jc w:val="left"/>
        <w:rPr>
          <w:rFonts w:hint="eastAsia" w:ascii="仿宋_GB2312" w:hAnsi="仿宋" w:eastAsia="仿宋_GB2312" w:cs="Times New Roman"/>
          <w:b w:val="0"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 w:val="0"/>
          <w:bCs/>
          <w:sz w:val="28"/>
          <w:szCs w:val="28"/>
        </w:rPr>
        <w:t>附件1</w:t>
      </w:r>
    </w:p>
    <w:p w14:paraId="127A494F">
      <w:pPr>
        <w:jc w:val="center"/>
        <w:rPr>
          <w:rFonts w:hint="default" w:ascii="仿宋_GB2312" w:hAnsi="仿宋" w:eastAsia="仿宋_GB2312" w:cs="Times New Roman"/>
          <w:b/>
          <w:sz w:val="36"/>
          <w:szCs w:val="36"/>
          <w:lang w:val="en-US"/>
        </w:rPr>
      </w:pPr>
      <w:r>
        <w:rPr>
          <w:rFonts w:hint="eastAsia" w:ascii="仿宋_GB2312" w:hAnsi="仿宋" w:eastAsia="仿宋_GB2312" w:cs="Times New Roman"/>
          <w:b/>
          <w:sz w:val="36"/>
          <w:szCs w:val="36"/>
          <w:lang w:val="en-US" w:eastAsia="zh-CN"/>
        </w:rPr>
        <w:t>广西财经学院研究生院2025年命题室监控设备采购项目报价单</w:t>
      </w:r>
    </w:p>
    <w:p w14:paraId="0AC3D95B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69"/>
        <w:gridCol w:w="675"/>
        <w:gridCol w:w="4125"/>
        <w:gridCol w:w="450"/>
        <w:gridCol w:w="465"/>
        <w:gridCol w:w="675"/>
        <w:gridCol w:w="705"/>
        <w:gridCol w:w="675"/>
        <w:gridCol w:w="883"/>
      </w:tblGrid>
      <w:tr w14:paraId="7D5C9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</w:tcPr>
          <w:p w14:paraId="019D15E1">
            <w:pPr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广西财经学院研究生院2025年命题室监控设备采购项目</w:t>
            </w:r>
          </w:p>
          <w:p w14:paraId="6F427932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3B256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</w:tcPr>
          <w:p w14:paraId="3E10D092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项目上限控制价：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9900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.00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元</w:t>
            </w:r>
          </w:p>
        </w:tc>
      </w:tr>
      <w:tr w14:paraId="10365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</w:tcPr>
          <w:p w14:paraId="2586C6E9">
            <w:pPr>
              <w:widowControl/>
              <w:snapToGrid w:val="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一、项目采购需求：</w:t>
            </w:r>
          </w:p>
        </w:tc>
      </w:tr>
      <w:tr w14:paraId="6B01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679C448C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4B0F84F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品名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1F2D44A1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具体（详细）规格参数</w:t>
            </w:r>
          </w:p>
        </w:tc>
        <w:tc>
          <w:tcPr>
            <w:tcW w:w="243" w:type="pct"/>
            <w:tcBorders>
              <w:tl2br w:val="nil"/>
              <w:tr2bl w:val="nil"/>
            </w:tcBorders>
            <w:noWrap/>
            <w:vAlign w:val="center"/>
          </w:tcPr>
          <w:p w14:paraId="0A7EBA09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52" w:type="pct"/>
            <w:tcBorders>
              <w:tl2br w:val="nil"/>
              <w:tr2bl w:val="nil"/>
            </w:tcBorders>
            <w:noWrap/>
            <w:vAlign w:val="center"/>
          </w:tcPr>
          <w:p w14:paraId="43114F7D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0B6F61DC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422064E6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金额（元）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03298AE4">
            <w:pPr>
              <w:widowControl/>
              <w:snapToGrid w:val="0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是否响应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52AC939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备注（参考）</w:t>
            </w:r>
          </w:p>
        </w:tc>
      </w:tr>
      <w:tr w14:paraId="468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5A884CB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16A9F56F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海螺半球网络摄像机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1DAB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1.采用400万像素，1/3"传感器靶面尺寸，最高分辨率为2560*1440。</w:t>
            </w:r>
          </w:p>
          <w:p w14:paraId="2EE1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2.采用定焦镜头，镜头焦距为2.8mm，光圈大小为F1.6。</w:t>
            </w:r>
          </w:p>
          <w:p w14:paraId="1FAA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3.最低照度：0.003lux（F1.6 AGC ON）；0lux(开启红外)。</w:t>
            </w:r>
          </w:p>
          <w:p w14:paraId="5136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4.支持红外补光，暖光补光，智能双光；补光距离：红外补光距离30m，暖光补光距离30m。</w:t>
            </w:r>
          </w:p>
          <w:p w14:paraId="3D9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5.支持数字宽动态；支持2D降噪，3D降噪；支持走廊模式；支持手动，自动白平衡；支持手动，自动增益。</w:t>
            </w:r>
          </w:p>
          <w:p w14:paraId="6787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6.支持超级265,H.265,H.264,MJPEG视频编码格式；支持三码流；支持G.711A、G.711U音频编码格式；支持ONVIF，API，GB/T28181等协议。</w:t>
            </w:r>
          </w:p>
          <w:p w14:paraId="35AC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7.支持周界布防；周界布防：越界检测、区域入侵（人车分类）。 </w:t>
            </w:r>
          </w:p>
          <w:p w14:paraId="452A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8.内置Mic：1个；音频输入：1路音频输入；输入口：阻抗35KΩ，幅值2V[p-p]；音频输出：1路音频输出；输出口：阻抗600Ω，幅值2V[p-p]；报警输入：1入；报警输出：1出。</w:t>
            </w:r>
          </w:p>
          <w:p w14:paraId="3496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9.网络接口：RJ45 10M/100M自适应以太网电口；</w:t>
            </w:r>
          </w:p>
          <w:p w14:paraId="051B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供电方式：DC12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±25%|POE(IEEE802.3af)；最大功耗：功耗：≤6.0W。</w:t>
            </w:r>
          </w:p>
          <w:p w14:paraId="3C20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10.工作温度和湿度：-30℃至60℃（-22°F至140°F）；湿度：≤95%RH（相对湿度，无冷凝）。</w:t>
            </w:r>
          </w:p>
          <w:p w14:paraId="48E38625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11.防护等级：IP67。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7E90BB4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56959B7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602BBC4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22BA8FD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66397108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178CC16D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843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7287E6D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5135C429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鱼眼网络摄像机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254A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1.采用500万像素，1/2.8"传感器靶面尺寸，最高分辨率为2592*1944。</w:t>
            </w:r>
          </w:p>
          <w:p w14:paraId="29AB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2.采用定焦镜头，镜头焦距为1.4mm，光圈大小为F2.0。</w:t>
            </w:r>
          </w:p>
          <w:p w14:paraId="44CE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3.最低照度：0.01lux（F2.0AGC ON）；0lux(开启红外)。</w:t>
            </w:r>
          </w:p>
          <w:p w14:paraId="1311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4.支持红外补光；补光距离：15m。</w:t>
            </w:r>
          </w:p>
          <w:p w14:paraId="4F16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5.支持光学宽动态120dB；支持2D降噪，3D降噪；支持手动，自动白平衡；支持手动，自动增益。</w:t>
            </w:r>
          </w:p>
          <w:p w14:paraId="2E38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6.支持超级265，H.265，H.264，MJPEG视频编码格式；支持三码流；支持G.711A、G.711U、AAC音频编码格式；支持ONVIF，API，GB/T28181，IMOS等协议。</w:t>
            </w:r>
          </w:p>
          <w:p w14:paraId="516CD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7.SD卡扩展：Micro SD插槽*1，最大支持512GB。</w:t>
            </w:r>
          </w:p>
          <w:p w14:paraId="06DA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8.内置Mic：1个；音频输入：1路音频输入；输入口：阻抗35KΩ，幅值2V[p-p]；音频输出：1路音频输出；输出口：阻抗600Ω，幅值2V[p-p]；报警输入：1入；报警输出：1出。</w:t>
            </w:r>
          </w:p>
          <w:p w14:paraId="7107F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9.网络接口：RJ45 10M/100M自适应以太网电口；</w:t>
            </w:r>
          </w:p>
          <w:p w14:paraId="43A0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供电方式：DC12V±25%|POE(IEEE802.3af)；最大功耗：功耗：≤9.0W。</w:t>
            </w:r>
          </w:p>
          <w:p w14:paraId="21BE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10.工作温度和湿度：-30℃至60℃（-22°F至140°F）；湿度：≤95%RH（相对湿度，无冷凝）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6B32FA2A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11.防护等级：IP67；防暴等级：IK10。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5FAF8C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70A2A6D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35CAAD6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3D78ED24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3ED50F50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4330411C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6BE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2AADF114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10C3BC23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智能网络视频录像机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316C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1.支持16路IPC接入，接入带宽：关闭智能：320Mbps。</w:t>
            </w:r>
          </w:p>
          <w:p w14:paraId="59FD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2.开启智能：160Mbps；转发带宽：160Mbps。</w:t>
            </w:r>
          </w:p>
          <w:p w14:paraId="7B8A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3.可接入符合标准国标GB/T 28181协议、ONVIF、RTSP协议的第三方摄像机。</w:t>
            </w:r>
          </w:p>
          <w:p w14:paraId="0B0A0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4.支持4个SATA硬盘接口，每个接口均支持500GB/1TB/2TB/3TB/4TB/5TB/6TB/8TB/10TB/12TB/14TB/16TB等容量硬盘。</w:t>
            </w:r>
          </w:p>
          <w:p w14:paraId="1F01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5.阵列模式：支持RAID 1，5。</w:t>
            </w:r>
          </w:p>
          <w:p w14:paraId="0C6A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6.视频解码格式：支持超级265（高级模式、基础模式）、H.265、H.264，解码能力：关闭智能：2x16MP@30,2x12MP@30, 4x4K@30, 6x5MP@30,8x4MP@30,10x3MP@30, 16x1080P@30。</w:t>
            </w:r>
          </w:p>
          <w:p w14:paraId="66D7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7.开启智能（开启NVR智能会占用4x1080P解码能力）：2x12MP@30,2x4K@30, 6x4MP@30,8x3MP@30,12x1080P@30, 16x720P@30。</w:t>
            </w:r>
          </w:p>
          <w:p w14:paraId="58FD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.支持前端智能：人脸检测，人脸比对，车辆检测，深度周界（区域入侵、越界检测、进入区域、离开区域），入梯检测，高空抛物，门禁，双目拼接，枪球联动，热成像（烟火检测、火点检测、温度检测、吸烟检测），人数统计（人流量统计、人员密度统计），口罩检测，智能运动检测，混行检测，道路监控，支持后端智能：人脸检测|人脸比对|深度周界|智能运动检测(SMD)|（后端智能功能为互斥关系，不可共存）。</w:t>
            </w:r>
          </w:p>
          <w:p w14:paraId="23A1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9.支持8路图片流人脸比对能力，支持2路视频流人脸比对能力，支持16个人脸库，50000张人脸，支持5个车牌库，25000张车牌。</w:t>
            </w:r>
          </w:p>
          <w:p w14:paraId="665E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10.支持国标接入，支持视图库上行接入，支持其他协议：TCP/IP， P2P， UPnP， NTP， DHCP， PPPoE， HTTP， HTTPS，DNS，DDNS，SNMP，SMTP，NFS，802.1x，IPv6，UNP1.0，UNP2.0。</w:t>
            </w:r>
          </w:p>
          <w:p w14:paraId="6EE8D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11.具备1路RCA音频输出接口，1路RCA音频输入，音频解码格式：G.711A、G.711U，支持一对语音对讲接口（与音频输入输出接口复用）。</w:t>
            </w:r>
          </w:p>
          <w:p w14:paraId="1762D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12.支持丰富的硬件接口，网口：2个，RJ45 10M/100M/1000M自适应以太网电口，USB：2个USB2.0，1个USB3.0，具备1个RS485接口，支持16路报警输入，4路报警输出。</w:t>
            </w:r>
          </w:p>
          <w:p w14:paraId="2447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13.电源使用要求：DC 12V/5A。</w:t>
            </w:r>
          </w:p>
          <w:p w14:paraId="0A95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14.工作温度：-10°C至 55°C，工作湿度：10%至90%（无冷凝）。</w:t>
            </w:r>
          </w:p>
          <w:p w14:paraId="22E126D0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备注：5路监控存储60天。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7C3473C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5B1A6D5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212D5E34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13B34A3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25C63C6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46CD5F95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771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72B0273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19834D43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8TB硬盘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0F7D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1.3.5英寸SATA接口。</w:t>
            </w:r>
          </w:p>
          <w:p w14:paraId="0624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2.硬盘转速：5400RPM，缓存：256MB。</w:t>
            </w:r>
          </w:p>
          <w:p w14:paraId="4F38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3.硬盘外部传输速率不小于6Gb/s。</w:t>
            </w:r>
          </w:p>
          <w:p w14:paraId="43B1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4.支持RAID，非SMR硬盘。</w:t>
            </w:r>
          </w:p>
          <w:p w14:paraId="00B65729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备注：5路监控存储60天。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622FADE6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05D3F3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512EC26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10E6A5F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6527E64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6678F757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5779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1481EB2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3DF50495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监视器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25C33CF6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21.5寸，VGA接口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430A0544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0F5F6AA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367ED04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3C1B8AAE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3B545FE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7E7923E2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E23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5DE6E1F2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03E23F80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键盘鼠标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5EC306A0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USB键鼠套装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B40DA9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C9CCB4C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6065707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3FC2F9DD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74A8BB2C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5B6ED0A1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57A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7E83CBE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288B6222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8口千兆POE交换机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2427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1.8个10/100/1000Mbps电口（支持PoE/PoE+）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1个10/100/1000Mbps电口。</w:t>
            </w:r>
          </w:p>
          <w:p w14:paraId="47F28A4B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整机POE最大输出功率120W，支持端口状态显示、端口流量统计、PoE端口输出功率状态、端口双工/协商速率配置、流控配置、PoE输出开关，支持广播风暴抑制、端口限速、端口隔离，支持端口镜像、环路保护、线缆检测支持EWEB/APP/MACC管理。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0F28E98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0BA2F643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62CF233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4F4923D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350767EE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0994BFBE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8D2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351145C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7458927E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线材及安装</w:t>
            </w:r>
          </w:p>
        </w:tc>
        <w:tc>
          <w:tcPr>
            <w:tcW w:w="2236" w:type="pct"/>
            <w:tcBorders>
              <w:tl2br w:val="nil"/>
              <w:tr2bl w:val="nil"/>
            </w:tcBorders>
            <w:noWrap/>
            <w:vAlign w:val="center"/>
          </w:tcPr>
          <w:p w14:paraId="0DFDC886">
            <w:pPr>
              <w:widowControl/>
              <w:numPr>
                <w:ilvl w:val="0"/>
                <w:numId w:val="0"/>
              </w:num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含项目所需的网线、电线及设备高空安装及调试费等。</w:t>
            </w:r>
          </w:p>
        </w:tc>
        <w:tc>
          <w:tcPr>
            <w:tcW w:w="243" w:type="pct"/>
            <w:tcBorders>
              <w:tl2br w:val="nil"/>
              <w:tr2bl w:val="nil"/>
            </w:tcBorders>
            <w:vAlign w:val="center"/>
          </w:tcPr>
          <w:p w14:paraId="68AE568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51D8746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44AFAAE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82" w:type="pct"/>
            <w:tcBorders>
              <w:tl2br w:val="nil"/>
              <w:tr2bl w:val="nil"/>
            </w:tcBorders>
            <w:noWrap/>
            <w:vAlign w:val="center"/>
          </w:tcPr>
          <w:p w14:paraId="1EB4A5D9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noWrap/>
            <w:vAlign w:val="center"/>
          </w:tcPr>
          <w:p w14:paraId="5972005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noWrap/>
            <w:vAlign w:val="center"/>
          </w:tcPr>
          <w:p w14:paraId="21FBD25D">
            <w:pPr>
              <w:widowControl/>
              <w:snapToGri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F07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5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14:paraId="07B2C175">
            <w:pPr>
              <w:widowControl/>
              <w:snapToGrid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报价合计：（大写）人民币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元（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小写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¥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  <w:u w:val="single"/>
                <w:shd w:val="clear" w:color="auto" w:fill="FFFFFF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ascii="微软雅黑" w:hAnsi="微软雅黑" w:eastAsia="微软雅黑"/>
                <w:color w:val="333333"/>
                <w:sz w:val="21"/>
                <w:szCs w:val="21"/>
                <w:u w:val="single"/>
                <w:shd w:val="clear" w:color="auto" w:fill="FFFFFF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元）</w:t>
            </w:r>
          </w:p>
        </w:tc>
      </w:tr>
      <w:tr w14:paraId="2EDB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</w:tcPr>
          <w:p w14:paraId="409DEBBC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1"/>
                <w:szCs w:val="21"/>
              </w:rPr>
              <w:t>有关要求：</w:t>
            </w:r>
          </w:p>
          <w:p w14:paraId="19901493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1.报价含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包装、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运输、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安装、调试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等所有费用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报价超过预算上限控制价作无效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处理。</w:t>
            </w:r>
          </w:p>
          <w:p w14:paraId="4058AE60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2.成交供应商须按采购人的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提供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，否则采购人有权拒收。</w:t>
            </w:r>
          </w:p>
          <w:p w14:paraId="2DEE1DCF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供货时间：采购人发出供货通知或合同签订之日起5个工作日内一次性完成供货。</w:t>
            </w:r>
          </w:p>
          <w:p w14:paraId="75AAEDD9"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4.质保期：要求至少为一年。</w:t>
            </w:r>
          </w:p>
          <w:p w14:paraId="4D0C400E">
            <w:pPr>
              <w:snapToGrid w:val="0"/>
              <w:spacing w:line="320" w:lineRule="exact"/>
              <w:rPr>
                <w:rFonts w:hint="default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5.供货方式：现场交货（成交供应商必须当面交货）。</w:t>
            </w:r>
          </w:p>
          <w:p w14:paraId="08A1E941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仿宋_GB2312"/>
                <w:color w:val="000000" w:themeColor="text1"/>
                <w:szCs w:val="23"/>
                <w14:textFill>
                  <w14:solidFill>
                    <w14:schemeClr w14:val="tx1"/>
                  </w14:solidFill>
                </w14:textFill>
              </w:rPr>
              <w:t>供货</w:t>
            </w:r>
            <w:r>
              <w:rPr>
                <w:rFonts w:ascii="宋体" w:hAnsi="宋体" w:eastAsia="宋体" w:cs="仿宋_GB2312"/>
                <w:color w:val="000000" w:themeColor="text1"/>
                <w:szCs w:val="23"/>
                <w14:textFill>
                  <w14:solidFill>
                    <w14:schemeClr w14:val="tx1"/>
                  </w14:solidFill>
                </w14:textFill>
              </w:rPr>
              <w:t>地点：</w:t>
            </w:r>
            <w:r>
              <w:rPr>
                <w:rFonts w:hint="eastAsia" w:ascii="宋体" w:hAnsi="宋体" w:eastAsia="宋体" w:cs="仿宋_GB2312"/>
                <w:color w:val="000000" w:themeColor="text1"/>
                <w:szCs w:val="23"/>
                <w14:textFill>
                  <w14:solidFill>
                    <w14:schemeClr w14:val="tx1"/>
                  </w14:solidFill>
                </w14:textFill>
              </w:rPr>
              <w:t>南宁市西乡塘区明秀西路100号</w:t>
            </w:r>
            <w:r>
              <w:rPr>
                <w:rFonts w:hint="eastAsia" w:ascii="宋体" w:hAnsi="宋体" w:eastAsia="宋体" w:cs="仿宋_GB2312"/>
                <w:color w:val="000000" w:themeColor="text1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广西财经学院研究生院</w:t>
            </w:r>
            <w:r>
              <w:rPr>
                <w:rFonts w:hint="eastAsia" w:ascii="宋体" w:hAnsi="宋体" w:eastAsia="宋体" w:cs="仿宋_GB2312"/>
                <w:color w:val="000000" w:themeColor="text1"/>
                <w:szCs w:val="23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B52EC68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7.验</w:t>
            </w:r>
            <w:r>
              <w:rPr>
                <w:rFonts w:hint="eastAsia" w:ascii="宋体" w:hAnsi="宋体" w:eastAsia="宋体" w:cs="仿宋_GB2312"/>
                <w:color w:val="000000" w:themeColor="text1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收：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000000" w:themeColor="text1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成交供应商将全部货物送达指定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地点安装，采购人组织验收，如货物存在质量问题或与采购规格不一致，供应商须在2个工作日内完成更换。</w:t>
            </w:r>
          </w:p>
          <w:p w14:paraId="5C1C61F0">
            <w:pPr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8.付款方式：成交供应商将全部货物送达指定地点安装、验收且正常使用后，及时开具发票，由采购人一次性付清合同总金额100%的款项（无预付款）。</w:t>
            </w:r>
            <w:r>
              <w:rPr>
                <w:rFonts w:hint="eastAsia" w:ascii="仿宋_GB2312" w:hAnsi="Calibri" w:eastAsia="仿宋_GB2312"/>
                <w:color w:val="000000"/>
                <w:szCs w:val="21"/>
              </w:rPr>
              <w:t xml:space="preserve">            </w:t>
            </w:r>
          </w:p>
        </w:tc>
      </w:tr>
    </w:tbl>
    <w:p w14:paraId="6D54EE59"/>
    <w:p w14:paraId="5858A8F0"/>
    <w:p w14:paraId="125337D3"/>
    <w:p w14:paraId="317E4B9D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  <w:r>
        <w:rPr>
          <w:rFonts w:hint="eastAsia" w:hAnsi="宋体" w:cs="宋体"/>
          <w:kern w:val="0"/>
          <w:sz w:val="28"/>
          <w:szCs w:val="28"/>
        </w:rPr>
        <w:t xml:space="preserve">报价公司（盖公章）：     </w:t>
      </w:r>
    </w:p>
    <w:p w14:paraId="2D062E12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  <w:r>
        <w:rPr>
          <w:rFonts w:hint="eastAsia" w:hAnsi="宋体" w:cs="宋体"/>
          <w:kern w:val="0"/>
          <w:sz w:val="28"/>
          <w:szCs w:val="28"/>
        </w:rPr>
        <w:t xml:space="preserve">   </w:t>
      </w:r>
    </w:p>
    <w:p w14:paraId="17ABAC17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  <w:r>
        <w:rPr>
          <w:rFonts w:hint="eastAsia" w:hAnsi="宋体" w:cs="宋体"/>
          <w:kern w:val="0"/>
          <w:sz w:val="28"/>
          <w:szCs w:val="28"/>
        </w:rPr>
        <w:t xml:space="preserve">法定代表人签字：     </w:t>
      </w:r>
    </w:p>
    <w:p w14:paraId="6BCFC831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  <w:r>
        <w:rPr>
          <w:rFonts w:hint="eastAsia" w:hAnsi="宋体" w:cs="宋体"/>
          <w:kern w:val="0"/>
          <w:sz w:val="28"/>
          <w:szCs w:val="28"/>
        </w:rPr>
        <w:t xml:space="preserve">              </w:t>
      </w:r>
    </w:p>
    <w:p w14:paraId="30F41375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  <w:r>
        <w:rPr>
          <w:rFonts w:hint="eastAsia" w:hAnsi="宋体" w:cs="宋体"/>
          <w:kern w:val="0"/>
          <w:sz w:val="28"/>
          <w:szCs w:val="28"/>
        </w:rPr>
        <w:t>联系人及电话：</w:t>
      </w:r>
    </w:p>
    <w:p w14:paraId="23EF0919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</w:p>
    <w:p w14:paraId="20A1FF75">
      <w:pPr>
        <w:ind w:firstLine="0" w:firstLineChars="0"/>
        <w:rPr>
          <w:rFonts w:hint="default" w:hAnsi="宋体" w:cs="宋体" w:eastAsiaTheme="minorEastAsia"/>
          <w:kern w:val="0"/>
          <w:sz w:val="28"/>
          <w:szCs w:val="28"/>
          <w:lang w:val="en-US" w:eastAsia="zh-CN"/>
        </w:rPr>
      </w:pPr>
      <w:r>
        <w:rPr>
          <w:rFonts w:hint="eastAsia" w:hAnsi="宋体" w:cs="宋体"/>
          <w:kern w:val="0"/>
          <w:sz w:val="28"/>
          <w:szCs w:val="28"/>
          <w:lang w:val="en-US" w:eastAsia="zh-CN"/>
        </w:rPr>
        <w:t>报价时间：    年    月    日</w:t>
      </w:r>
    </w:p>
    <w:p w14:paraId="15B952BF">
      <w:pPr>
        <w:ind w:firstLine="0" w:firstLineChars="0"/>
        <w:rPr>
          <w:rFonts w:hint="eastAsia" w:hAnsi="宋体" w:cs="宋体"/>
          <w:kern w:val="0"/>
          <w:sz w:val="28"/>
          <w:szCs w:val="28"/>
        </w:rPr>
      </w:pPr>
    </w:p>
    <w:p w14:paraId="37EA601E"/>
    <w:sectPr>
      <w:footerReference r:id="rId3" w:type="default"/>
      <w:pgSz w:w="11906" w:h="16838"/>
      <w:pgMar w:top="1440" w:right="1406" w:bottom="1440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C33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47B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247B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DUzY2I5ZDkwNTlmNTQ1MjhiZWIxOWI0NTUyYWUifQ=="/>
  </w:docVars>
  <w:rsids>
    <w:rsidRoot w:val="00000000"/>
    <w:rsid w:val="02AB346C"/>
    <w:rsid w:val="03B86720"/>
    <w:rsid w:val="059B1E55"/>
    <w:rsid w:val="07267E44"/>
    <w:rsid w:val="07F65A68"/>
    <w:rsid w:val="0C6236CC"/>
    <w:rsid w:val="0F2A1B8E"/>
    <w:rsid w:val="0FC93A62"/>
    <w:rsid w:val="0FD60D71"/>
    <w:rsid w:val="10B47503"/>
    <w:rsid w:val="117E43EC"/>
    <w:rsid w:val="12C91617"/>
    <w:rsid w:val="17253C74"/>
    <w:rsid w:val="18C33745"/>
    <w:rsid w:val="196D1903"/>
    <w:rsid w:val="19B80DD0"/>
    <w:rsid w:val="1A8F602D"/>
    <w:rsid w:val="1E4C5F8A"/>
    <w:rsid w:val="23D507D0"/>
    <w:rsid w:val="24EF58C2"/>
    <w:rsid w:val="267F03FE"/>
    <w:rsid w:val="2988403C"/>
    <w:rsid w:val="2A0239A1"/>
    <w:rsid w:val="2B0379D1"/>
    <w:rsid w:val="2E112405"/>
    <w:rsid w:val="2F1B7B6F"/>
    <w:rsid w:val="2F42232A"/>
    <w:rsid w:val="2F744CDB"/>
    <w:rsid w:val="30281C88"/>
    <w:rsid w:val="32556A4E"/>
    <w:rsid w:val="36343134"/>
    <w:rsid w:val="36E36908"/>
    <w:rsid w:val="381256F7"/>
    <w:rsid w:val="3832759D"/>
    <w:rsid w:val="3AAA2FF5"/>
    <w:rsid w:val="3B5B1ACD"/>
    <w:rsid w:val="3D5D7415"/>
    <w:rsid w:val="3DC01751"/>
    <w:rsid w:val="3F8E65B1"/>
    <w:rsid w:val="4230334A"/>
    <w:rsid w:val="42E63A08"/>
    <w:rsid w:val="434C5440"/>
    <w:rsid w:val="48FA645F"/>
    <w:rsid w:val="496B110B"/>
    <w:rsid w:val="4E4876DF"/>
    <w:rsid w:val="4F251D5C"/>
    <w:rsid w:val="4F4B17C3"/>
    <w:rsid w:val="542B571F"/>
    <w:rsid w:val="550A17D8"/>
    <w:rsid w:val="5CBA6878"/>
    <w:rsid w:val="5E3653CA"/>
    <w:rsid w:val="600253CB"/>
    <w:rsid w:val="64CF1E71"/>
    <w:rsid w:val="66414753"/>
    <w:rsid w:val="68A044D6"/>
    <w:rsid w:val="69362744"/>
    <w:rsid w:val="6A647785"/>
    <w:rsid w:val="6B777044"/>
    <w:rsid w:val="72002F61"/>
    <w:rsid w:val="7880578A"/>
    <w:rsid w:val="78872FBC"/>
    <w:rsid w:val="7D8B027E"/>
    <w:rsid w:val="7F43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2399</Characters>
  <Lines>0</Lines>
  <Paragraphs>0</Paragraphs>
  <TotalTime>7</TotalTime>
  <ScaleCrop>false</ScaleCrop>
  <LinksUpToDate>false</LinksUpToDate>
  <CharactersWithSpaces>2423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小猫咪</cp:lastModifiedBy>
  <dcterms:modified xsi:type="dcterms:W3CDTF">2025-09-22T07:50:44Z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BD30F2E45F9849BCB769C3B0BC1ECD67_12</vt:lpwstr>
  </property>
  <property fmtid="{D5CDD505-2E9C-101B-9397-08002B2CF9AE}" pid="4" name="KSOTemplateDocerSaveRecord">
    <vt:lpwstr>eyJoZGlkIjoiMWZlNDUzY2I5ZDkwNTlmNTQ1MjhiZWIxOWI0NTUyYWUiLCJ1c2VySWQiOiI0MzU4OTExMDYifQ==</vt:lpwstr>
  </property>
</Properties>
</file>