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C15F9" w14:textId="77777777" w:rsidR="000D2285" w:rsidRDefault="00BD0A4E">
      <w:pPr>
        <w:spacing w:line="480" w:lineRule="exact"/>
        <w:ind w:right="840"/>
        <w:rPr>
          <w:rFonts w:eastAsia="仿宋" w:cs="Times New Roman"/>
        </w:rPr>
      </w:pPr>
      <w:bookmarkStart w:id="0" w:name="_Toc40083781"/>
      <w:r>
        <w:rPr>
          <w:rFonts w:ascii="仿宋" w:eastAsia="仿宋" w:hAnsi="仿宋" w:cs="仿宋" w:hint="eastAsia"/>
          <w:sz w:val="28"/>
          <w:szCs w:val="28"/>
        </w:rPr>
        <w:t>附件</w:t>
      </w:r>
      <w:bookmarkEnd w:id="0"/>
      <w:r>
        <w:rPr>
          <w:rFonts w:ascii="仿宋" w:eastAsia="仿宋" w:hAnsi="仿宋" w:cs="仿宋" w:hint="eastAsia"/>
          <w:sz w:val="28"/>
          <w:szCs w:val="28"/>
        </w:rPr>
        <w:t>1</w:t>
      </w:r>
    </w:p>
    <w:p w14:paraId="6DDC1D87" w14:textId="77777777" w:rsidR="000D2285" w:rsidRDefault="000D2285">
      <w:pPr>
        <w:rPr>
          <w:rFonts w:ascii="仿宋" w:eastAsia="仿宋" w:hAnsi="仿宋" w:cs="Times New Roman"/>
        </w:rPr>
      </w:pPr>
    </w:p>
    <w:p w14:paraId="4A32938B" w14:textId="77777777" w:rsidR="000D2285" w:rsidRPr="00BD0A4E" w:rsidRDefault="00BD0A4E">
      <w:pPr>
        <w:adjustRightInd w:val="0"/>
        <w:snapToGrid w:val="0"/>
        <w:jc w:val="center"/>
        <w:rPr>
          <w:rFonts w:ascii="方正小标宋简体" w:eastAsia="方正小标宋简体" w:hAnsi="宋体" w:cs="Times New Roman" w:hint="eastAsia"/>
          <w:b/>
          <w:bCs/>
          <w:sz w:val="40"/>
          <w:szCs w:val="40"/>
        </w:rPr>
      </w:pPr>
      <w:bookmarkStart w:id="1" w:name="_GoBack"/>
      <w:r w:rsidRPr="00BD0A4E">
        <w:rPr>
          <w:rFonts w:ascii="方正小标宋简体" w:eastAsia="方正小标宋简体" w:cs="方正小标宋简体" w:hint="eastAsia"/>
          <w:sz w:val="44"/>
          <w:szCs w:val="44"/>
        </w:rPr>
        <w:t>2025</w:t>
      </w:r>
      <w:r w:rsidRPr="00BD0A4E">
        <w:rPr>
          <w:rFonts w:ascii="方正小标宋简体" w:eastAsia="方正小标宋简体" w:cs="方正小标宋简体" w:hint="eastAsia"/>
          <w:sz w:val="44"/>
          <w:szCs w:val="44"/>
        </w:rPr>
        <w:t>年广西财经学院</w:t>
      </w:r>
      <w:proofErr w:type="gramStart"/>
      <w:r w:rsidRPr="00BD0A4E">
        <w:rPr>
          <w:rFonts w:ascii="方正小标宋简体" w:eastAsia="方正小标宋简体" w:cs="方正小标宋简体" w:hint="eastAsia"/>
          <w:sz w:val="44"/>
          <w:szCs w:val="44"/>
        </w:rPr>
        <w:t>明秀校区</w:t>
      </w:r>
      <w:r w:rsidRPr="00BD0A4E">
        <w:rPr>
          <w:rFonts w:ascii="方正小标宋简体" w:eastAsia="方正小标宋简体" w:cs="方正小标宋_GBK" w:hint="eastAsia"/>
          <w:sz w:val="44"/>
          <w:szCs w:val="44"/>
        </w:rPr>
        <w:t>明秀校区</w:t>
      </w:r>
      <w:proofErr w:type="gramEnd"/>
      <w:r w:rsidRPr="00BD0A4E">
        <w:rPr>
          <w:rFonts w:ascii="方正小标宋简体" w:eastAsia="方正小标宋简体" w:cs="方正小标宋_GBK" w:hint="eastAsia"/>
          <w:sz w:val="44"/>
          <w:szCs w:val="44"/>
        </w:rPr>
        <w:t>19</w:t>
      </w:r>
      <w:r w:rsidRPr="00BD0A4E">
        <w:rPr>
          <w:rFonts w:ascii="方正小标宋简体" w:eastAsia="方正小标宋简体" w:cs="方正小标宋_GBK" w:hint="eastAsia"/>
          <w:sz w:val="44"/>
          <w:szCs w:val="44"/>
        </w:rPr>
        <w:t>栋学生宿舍楼安全检测</w:t>
      </w:r>
      <w:r w:rsidRPr="00BD0A4E">
        <w:rPr>
          <w:rFonts w:ascii="方正小标宋简体" w:eastAsia="方正小标宋简体" w:cs="方正小标宋_GBK" w:hint="eastAsia"/>
          <w:sz w:val="44"/>
          <w:szCs w:val="44"/>
        </w:rPr>
        <w:t>服务</w:t>
      </w:r>
      <w:r w:rsidRPr="00BD0A4E">
        <w:rPr>
          <w:rFonts w:ascii="方正小标宋简体" w:eastAsia="方正小标宋简体" w:cs="方正小标宋简体" w:hint="eastAsia"/>
          <w:sz w:val="44"/>
          <w:szCs w:val="44"/>
        </w:rPr>
        <w:t>项目报价单</w:t>
      </w:r>
      <w:bookmarkEnd w:id="1"/>
    </w:p>
    <w:p w14:paraId="340CB10D" w14:textId="77777777" w:rsidR="000D2285" w:rsidRDefault="000D2285">
      <w:pPr>
        <w:adjustRightInd w:val="0"/>
        <w:snapToGrid w:val="0"/>
        <w:jc w:val="center"/>
        <w:rPr>
          <w:rFonts w:ascii="方正小标宋简体" w:eastAsia="方正小标宋简体" w:hAnsi="仿宋" w:cs="Times New Roman"/>
          <w:b/>
          <w:bCs/>
          <w:sz w:val="30"/>
          <w:szCs w:val="30"/>
        </w:rPr>
      </w:pPr>
    </w:p>
    <w:p w14:paraId="0BB1908E" w14:textId="77777777" w:rsidR="000D2285" w:rsidRDefault="00BD0A4E">
      <w:pPr>
        <w:adjustRightInd w:val="0"/>
        <w:snapToGrid w:val="0"/>
        <w:spacing w:beforeLines="50" w:before="156"/>
        <w:ind w:firstLineChars="200" w:firstLine="560"/>
        <w:rPr>
          <w:rFonts w:ascii="仿宋" w:eastAsia="仿宋" w:hAnsi="仿宋" w:cs="Times New Roman"/>
          <w:sz w:val="28"/>
          <w:szCs w:val="28"/>
        </w:rPr>
      </w:pPr>
      <w:r>
        <w:rPr>
          <w:rFonts w:ascii="仿宋" w:eastAsia="仿宋" w:hAnsi="仿宋" w:cs="仿宋"/>
          <w:sz w:val="28"/>
          <w:szCs w:val="28"/>
          <w:u w:val="single"/>
        </w:rPr>
        <w:t xml:space="preserve">                    </w:t>
      </w:r>
      <w:r>
        <w:rPr>
          <w:rFonts w:ascii="仿宋" w:eastAsia="仿宋" w:hAnsi="仿宋" w:cs="仿宋" w:hint="eastAsia"/>
          <w:sz w:val="28"/>
          <w:szCs w:val="28"/>
        </w:rPr>
        <w:t>项目，我公司最终报价为：</w:t>
      </w:r>
    </w:p>
    <w:p w14:paraId="6BA3E7C3" w14:textId="77777777" w:rsidR="000D2285" w:rsidRDefault="00BD0A4E">
      <w:pPr>
        <w:adjustRightInd w:val="0"/>
        <w:snapToGrid w:val="0"/>
        <w:spacing w:beforeLines="50" w:before="156"/>
        <w:ind w:firstLineChars="200" w:firstLine="560"/>
        <w:rPr>
          <w:rFonts w:ascii="仿宋" w:eastAsia="仿宋" w:hAnsi="仿宋" w:cs="Times New Roman"/>
          <w:sz w:val="28"/>
          <w:szCs w:val="28"/>
          <w:u w:val="single"/>
        </w:rPr>
      </w:pPr>
      <w:r>
        <w:rPr>
          <w:rFonts w:ascii="仿宋" w:eastAsia="仿宋" w:hAnsi="仿宋" w:cs="仿宋" w:hint="eastAsia"/>
          <w:sz w:val="28"/>
          <w:szCs w:val="28"/>
        </w:rPr>
        <w:t>大写（人民币）：</w:t>
      </w:r>
      <w:r>
        <w:rPr>
          <w:rFonts w:ascii="仿宋" w:eastAsia="仿宋" w:hAnsi="仿宋" w:cs="仿宋"/>
          <w:sz w:val="28"/>
          <w:szCs w:val="28"/>
          <w:u w:val="single"/>
        </w:rPr>
        <w:t xml:space="preserve">              </w:t>
      </w:r>
    </w:p>
    <w:p w14:paraId="0A7EFF66" w14:textId="77777777" w:rsidR="000D2285" w:rsidRDefault="00BD0A4E">
      <w:pPr>
        <w:adjustRightInd w:val="0"/>
        <w:snapToGrid w:val="0"/>
        <w:spacing w:beforeLines="50" w:before="156"/>
        <w:ind w:firstLineChars="200" w:firstLine="560"/>
        <w:rPr>
          <w:rFonts w:ascii="仿宋" w:eastAsia="仿宋" w:hAnsi="仿宋" w:cs="Times New Roman"/>
          <w:sz w:val="28"/>
          <w:szCs w:val="28"/>
        </w:rPr>
      </w:pPr>
      <w:r>
        <w:rPr>
          <w:rFonts w:ascii="仿宋" w:eastAsia="仿宋" w:hAnsi="仿宋" w:cs="仿宋" w:hint="eastAsia"/>
          <w:sz w:val="28"/>
          <w:szCs w:val="28"/>
        </w:rPr>
        <w:t>小写（人民币）：</w:t>
      </w:r>
      <w:r>
        <w:rPr>
          <w:rFonts w:ascii="仿宋" w:eastAsia="仿宋" w:hAnsi="仿宋" w:cs="仿宋"/>
          <w:sz w:val="28"/>
          <w:szCs w:val="28"/>
          <w:u w:val="single"/>
        </w:rPr>
        <w:t xml:space="preserve">              </w:t>
      </w:r>
    </w:p>
    <w:p w14:paraId="3477EE18" w14:textId="77777777" w:rsidR="000D2285" w:rsidRDefault="00BD0A4E">
      <w:pPr>
        <w:adjustRightInd w:val="0"/>
        <w:snapToGrid w:val="0"/>
        <w:spacing w:beforeLines="50" w:before="156"/>
        <w:ind w:firstLineChars="200" w:firstLine="560"/>
        <w:rPr>
          <w:rFonts w:ascii="仿宋" w:eastAsia="仿宋" w:hAnsi="仿宋" w:cs="仿宋"/>
          <w:sz w:val="28"/>
          <w:szCs w:val="28"/>
          <w:u w:val="single"/>
        </w:rPr>
      </w:pPr>
      <w:r>
        <w:rPr>
          <w:rFonts w:ascii="仿宋" w:eastAsia="仿宋" w:hAnsi="仿宋" w:cs="Times New Roman" w:hint="eastAsia"/>
          <w:sz w:val="28"/>
          <w:szCs w:val="28"/>
        </w:rPr>
        <w:t>折合优惠率（保留至小数点后两位）：</w:t>
      </w:r>
      <w:r>
        <w:rPr>
          <w:rFonts w:ascii="仿宋" w:eastAsia="仿宋" w:hAnsi="仿宋" w:cs="仿宋"/>
          <w:sz w:val="28"/>
          <w:szCs w:val="28"/>
          <w:u w:val="single"/>
        </w:rPr>
        <w:t xml:space="preserve">              </w:t>
      </w:r>
    </w:p>
    <w:p w14:paraId="51E4E420" w14:textId="77777777" w:rsidR="000D2285" w:rsidRDefault="000D2285">
      <w:pPr>
        <w:adjustRightInd w:val="0"/>
        <w:snapToGrid w:val="0"/>
        <w:spacing w:beforeLines="50" w:before="156"/>
        <w:ind w:firstLineChars="200" w:firstLine="560"/>
        <w:rPr>
          <w:rFonts w:ascii="仿宋" w:eastAsia="仿宋" w:hAnsi="仿宋" w:cs="Times New Roman"/>
          <w:sz w:val="28"/>
          <w:szCs w:val="28"/>
        </w:rPr>
      </w:pPr>
    </w:p>
    <w:p w14:paraId="0AC591ED" w14:textId="77777777" w:rsidR="000D2285" w:rsidRDefault="00BD0A4E">
      <w:pPr>
        <w:adjustRightInd w:val="0"/>
        <w:snapToGrid w:val="0"/>
        <w:spacing w:beforeLines="50" w:before="156"/>
        <w:ind w:firstLineChars="200" w:firstLine="560"/>
        <w:rPr>
          <w:rFonts w:ascii="仿宋" w:eastAsia="仿宋" w:hAnsi="仿宋" w:cs="Times New Roman"/>
          <w:sz w:val="28"/>
          <w:szCs w:val="28"/>
        </w:rPr>
      </w:pPr>
      <w:r>
        <w:rPr>
          <w:rFonts w:ascii="仿宋" w:eastAsia="仿宋" w:hAnsi="仿宋" w:cs="Times New Roman" w:hint="eastAsia"/>
          <w:sz w:val="28"/>
          <w:szCs w:val="28"/>
        </w:rPr>
        <w:t>联系人：</w:t>
      </w:r>
    </w:p>
    <w:p w14:paraId="4684F478" w14:textId="77777777" w:rsidR="000D2285" w:rsidRDefault="00BD0A4E">
      <w:pPr>
        <w:adjustRightInd w:val="0"/>
        <w:snapToGrid w:val="0"/>
        <w:spacing w:beforeLines="50" w:before="156"/>
        <w:ind w:firstLineChars="200" w:firstLine="560"/>
        <w:rPr>
          <w:rFonts w:ascii="仿宋" w:eastAsia="仿宋" w:hAnsi="仿宋" w:cs="Times New Roman"/>
          <w:sz w:val="28"/>
          <w:szCs w:val="28"/>
        </w:rPr>
      </w:pPr>
      <w:r>
        <w:rPr>
          <w:rFonts w:ascii="仿宋" w:eastAsia="仿宋" w:hAnsi="仿宋" w:cs="Times New Roman" w:hint="eastAsia"/>
          <w:sz w:val="28"/>
          <w:szCs w:val="28"/>
        </w:rPr>
        <w:t>联系电话：</w:t>
      </w:r>
    </w:p>
    <w:p w14:paraId="047F0494" w14:textId="6E38FDA7" w:rsidR="000D2285" w:rsidRDefault="000D2285">
      <w:pPr>
        <w:adjustRightInd w:val="0"/>
        <w:snapToGrid w:val="0"/>
        <w:spacing w:beforeLines="50" w:before="156"/>
        <w:rPr>
          <w:rFonts w:ascii="仿宋" w:eastAsia="仿宋" w:hAnsi="仿宋" w:cs="Times New Roman" w:hint="eastAsia"/>
          <w:sz w:val="28"/>
          <w:szCs w:val="28"/>
        </w:rPr>
      </w:pPr>
    </w:p>
    <w:p w14:paraId="2A9F847C" w14:textId="77777777" w:rsidR="000D2285" w:rsidRDefault="00BD0A4E">
      <w:pPr>
        <w:adjustRightInd w:val="0"/>
        <w:snapToGrid w:val="0"/>
        <w:spacing w:beforeLines="50" w:before="156"/>
        <w:rPr>
          <w:rFonts w:ascii="仿宋" w:eastAsia="仿宋" w:hAnsi="仿宋" w:cs="Times New Roman"/>
          <w:sz w:val="28"/>
          <w:szCs w:val="28"/>
        </w:rPr>
      </w:pPr>
      <w:r>
        <w:rPr>
          <w:rFonts w:ascii="仿宋" w:eastAsia="仿宋" w:hAnsi="仿宋" w:cs="仿宋" w:hint="eastAsia"/>
          <w:sz w:val="28"/>
          <w:szCs w:val="28"/>
        </w:rPr>
        <w:t xml:space="preserve">法定代表人或授权代表（签字或盖章）：　　　　　</w:t>
      </w:r>
    </w:p>
    <w:p w14:paraId="4E062E2C" w14:textId="77777777" w:rsidR="000D2285" w:rsidRDefault="00BD0A4E">
      <w:pPr>
        <w:adjustRightInd w:val="0"/>
        <w:snapToGrid w:val="0"/>
        <w:spacing w:beforeLines="50" w:before="156"/>
        <w:rPr>
          <w:rFonts w:ascii="仿宋" w:eastAsia="仿宋" w:hAnsi="仿宋" w:cs="仿宋"/>
          <w:sz w:val="28"/>
          <w:szCs w:val="28"/>
        </w:rPr>
      </w:pPr>
      <w:r>
        <w:rPr>
          <w:rFonts w:ascii="仿宋" w:eastAsia="仿宋" w:hAnsi="仿宋" w:cs="仿宋" w:hint="eastAsia"/>
          <w:sz w:val="28"/>
          <w:szCs w:val="28"/>
        </w:rPr>
        <w:t>报价单位公章：</w:t>
      </w:r>
      <w:r>
        <w:rPr>
          <w:rFonts w:ascii="仿宋" w:eastAsia="仿宋" w:hAnsi="仿宋" w:cs="仿宋"/>
          <w:sz w:val="28"/>
          <w:szCs w:val="28"/>
        </w:rPr>
        <w:t xml:space="preserve">                                          </w:t>
      </w:r>
    </w:p>
    <w:p w14:paraId="04848144" w14:textId="77777777" w:rsidR="000D2285" w:rsidRDefault="00BD0A4E">
      <w:pPr>
        <w:adjustRightInd w:val="0"/>
        <w:snapToGrid w:val="0"/>
        <w:spacing w:beforeLines="50" w:before="156"/>
        <w:rPr>
          <w:rFonts w:ascii="仿宋" w:eastAsia="仿宋" w:hAnsi="仿宋" w:cs="Times New Roman"/>
          <w:sz w:val="28"/>
          <w:szCs w:val="28"/>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14:paraId="71DEBE73" w14:textId="77777777" w:rsidR="000D2285" w:rsidRDefault="00BD0A4E">
      <w:pPr>
        <w:adjustRightInd w:val="0"/>
        <w:snapToGrid w:val="0"/>
        <w:spacing w:beforeLines="50" w:before="156"/>
        <w:rPr>
          <w:rFonts w:ascii="仿宋_GB2312" w:eastAsia="仿宋_GB2312" w:hAnsi="仿宋" w:cs="Times New Roman"/>
          <w:sz w:val="28"/>
          <w:szCs w:val="28"/>
        </w:rPr>
      </w:pPr>
      <w:r>
        <w:rPr>
          <w:rFonts w:ascii="仿宋_GB2312" w:eastAsia="仿宋_GB2312" w:hAnsi="仿宋" w:cs="仿宋_GB2312" w:hint="eastAsia"/>
          <w:sz w:val="28"/>
          <w:szCs w:val="28"/>
        </w:rPr>
        <w:t>注：</w:t>
      </w:r>
    </w:p>
    <w:p w14:paraId="5DD29560" w14:textId="3E587BF6" w:rsidR="0000786D" w:rsidRDefault="0000786D" w:rsidP="0000786D">
      <w:pPr>
        <w:adjustRightInd w:val="0"/>
        <w:snapToGrid w:val="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w:t>
      </w:r>
      <w:r>
        <w:rPr>
          <w:rFonts w:ascii="仿宋_GB2312" w:eastAsia="仿宋_GB2312" w:hAnsi="宋体" w:cs="仿宋_GB2312"/>
          <w:sz w:val="28"/>
          <w:szCs w:val="28"/>
        </w:rPr>
        <w:t>1</w:t>
      </w:r>
      <w:r>
        <w:rPr>
          <w:rFonts w:ascii="仿宋_GB2312" w:eastAsia="仿宋_GB2312" w:hAnsi="宋体" w:cs="仿宋_GB2312" w:hint="eastAsia"/>
          <w:sz w:val="28"/>
          <w:szCs w:val="28"/>
        </w:rPr>
        <w:t>）采购内容：包括地基基础检测、主体结构安全性、裂缝产生原因分析和综合鉴定报告等，并提出针对性处理建议方案。</w:t>
      </w:r>
    </w:p>
    <w:p w14:paraId="45D37F97" w14:textId="6756BF47" w:rsidR="0000786D" w:rsidRPr="0000786D" w:rsidRDefault="0000786D" w:rsidP="0000786D">
      <w:pPr>
        <w:adjustRightInd w:val="0"/>
        <w:snapToGrid w:val="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w:t>
      </w:r>
      <w:r>
        <w:rPr>
          <w:rFonts w:ascii="仿宋_GB2312" w:eastAsia="仿宋_GB2312" w:hAnsi="宋体" w:cs="仿宋_GB2312"/>
          <w:sz w:val="28"/>
          <w:szCs w:val="28"/>
        </w:rPr>
        <w:t>2</w:t>
      </w:r>
      <w:r>
        <w:rPr>
          <w:rFonts w:ascii="仿宋_GB2312" w:eastAsia="仿宋_GB2312" w:hAnsi="宋体" w:cs="仿宋_GB2312" w:hint="eastAsia"/>
          <w:sz w:val="28"/>
          <w:szCs w:val="28"/>
        </w:rPr>
        <w:t>）</w:t>
      </w:r>
      <w:r w:rsidRPr="00261915">
        <w:rPr>
          <w:rFonts w:ascii="仿宋_GB2312" w:eastAsia="仿宋_GB2312" w:hAnsi="宋体" w:cs="仿宋_GB2312" w:hint="eastAsia"/>
          <w:sz w:val="28"/>
          <w:szCs w:val="28"/>
        </w:rPr>
        <w:t>工期：120日历天，接到采购人书面通知之日起随即按照相关国家规范、技术操作要求开展检测工作，并在完成现场检测后10个工作日内出具加盖公司公章的书面检测报告。另本项目还包括自出具检测报告之日起一年内对检测报告存疑的解释、答复服务。</w:t>
      </w:r>
    </w:p>
    <w:p w14:paraId="3049C247" w14:textId="0B4F5EF3" w:rsidR="0000786D" w:rsidRPr="0000786D" w:rsidRDefault="00BD0A4E" w:rsidP="0000786D">
      <w:pPr>
        <w:adjustRightInd w:val="0"/>
        <w:snapToGrid w:val="0"/>
        <w:ind w:firstLineChars="200" w:firstLine="560"/>
        <w:rPr>
          <w:rFonts w:ascii="仿宋_GB2312" w:eastAsia="仿宋_GB2312" w:hAnsi="宋体" w:cs="仿宋_GB2312" w:hint="eastAsia"/>
          <w:sz w:val="28"/>
          <w:szCs w:val="28"/>
        </w:rPr>
      </w:pPr>
      <w:r>
        <w:rPr>
          <w:rFonts w:ascii="仿宋_GB2312" w:eastAsia="仿宋_GB2312" w:hAnsi="仿宋" w:cs="仿宋_GB2312" w:hint="eastAsia"/>
          <w:sz w:val="28"/>
          <w:szCs w:val="28"/>
        </w:rPr>
        <w:t>（</w:t>
      </w:r>
      <w:r w:rsidR="0000786D">
        <w:rPr>
          <w:rFonts w:ascii="仿宋_GB2312" w:eastAsia="仿宋_GB2312" w:hAnsi="仿宋" w:cs="仿宋_GB2312"/>
          <w:sz w:val="28"/>
          <w:szCs w:val="28"/>
        </w:rPr>
        <w:t>3</w:t>
      </w:r>
      <w:r>
        <w:rPr>
          <w:rFonts w:ascii="仿宋_GB2312" w:eastAsia="仿宋_GB2312" w:hAnsi="仿宋" w:cs="仿宋_GB2312" w:hint="eastAsia"/>
          <w:sz w:val="28"/>
          <w:szCs w:val="28"/>
        </w:rPr>
        <w:t>）</w:t>
      </w:r>
      <w:r w:rsidR="0000786D">
        <w:rPr>
          <w:rFonts w:ascii="仿宋_GB2312" w:eastAsia="仿宋_GB2312" w:hAnsi="宋体" w:cs="仿宋_GB2312" w:hint="eastAsia"/>
          <w:sz w:val="28"/>
          <w:szCs w:val="28"/>
        </w:rPr>
        <w:t>付款方式：本项目不设预付款，交付检测报告后支付限额：合同价款的90%，交付检测报告一年后支付合同剩余价款。</w:t>
      </w:r>
    </w:p>
    <w:p w14:paraId="164AD57F" w14:textId="61BE3804" w:rsidR="000D2285" w:rsidRDefault="0000786D">
      <w:pPr>
        <w:adjustRightInd w:val="0"/>
        <w:snapToGrid w:val="0"/>
        <w:spacing w:beforeLines="50" w:before="156"/>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（4）</w:t>
      </w:r>
      <w:r w:rsidR="00BD0A4E">
        <w:rPr>
          <w:rFonts w:ascii="仿宋_GB2312" w:eastAsia="仿宋_GB2312" w:hAnsi="仿宋" w:cs="仿宋_GB2312" w:hint="eastAsia"/>
          <w:sz w:val="28"/>
          <w:szCs w:val="28"/>
        </w:rPr>
        <w:t>本项目只接受供应商一次性报价，报价包含所有费用。</w:t>
      </w:r>
    </w:p>
    <w:p w14:paraId="1B71FA8A" w14:textId="67A1612B" w:rsidR="000D2285" w:rsidRDefault="00BD0A4E">
      <w:pPr>
        <w:adjustRightInd w:val="0"/>
        <w:snapToGrid w:val="0"/>
        <w:ind w:firstLineChars="200" w:firstLine="560"/>
        <w:rPr>
          <w:rFonts w:ascii="仿宋_GB2312" w:eastAsia="仿宋_GB2312" w:hAnsi="宋体" w:cs="仿宋_GB2312"/>
          <w:sz w:val="28"/>
          <w:szCs w:val="28"/>
        </w:rPr>
      </w:pPr>
      <w:r>
        <w:rPr>
          <w:rFonts w:ascii="仿宋_GB2312" w:eastAsia="仿宋_GB2312" w:hAnsi="仿宋" w:cs="仿宋_GB2312" w:hint="eastAsia"/>
          <w:sz w:val="28"/>
          <w:szCs w:val="28"/>
        </w:rPr>
        <w:t>（</w:t>
      </w:r>
      <w:r w:rsidR="0000786D">
        <w:rPr>
          <w:rFonts w:ascii="仿宋_GB2312" w:eastAsia="仿宋_GB2312" w:hAnsi="仿宋" w:cs="仿宋_GB2312"/>
          <w:sz w:val="28"/>
          <w:szCs w:val="28"/>
        </w:rPr>
        <w:t>5</w:t>
      </w:r>
      <w:r>
        <w:rPr>
          <w:rFonts w:ascii="仿宋_GB2312" w:eastAsia="仿宋_GB2312" w:hAnsi="仿宋" w:cs="仿宋_GB2312" w:hint="eastAsia"/>
          <w:sz w:val="28"/>
          <w:szCs w:val="28"/>
        </w:rPr>
        <w:t>）</w:t>
      </w:r>
      <w:r>
        <w:rPr>
          <w:rFonts w:ascii="仿宋_GB2312" w:eastAsia="仿宋_GB2312" w:hAnsi="宋体" w:cs="仿宋_GB2312" w:hint="eastAsia"/>
          <w:sz w:val="28"/>
          <w:szCs w:val="28"/>
        </w:rPr>
        <w:t>大写金额和小写金额不一致的，按无效报价处理。</w:t>
      </w:r>
    </w:p>
    <w:p w14:paraId="07AA4B57" w14:textId="344C3239" w:rsidR="000D2285" w:rsidRDefault="00BD0A4E">
      <w:pPr>
        <w:adjustRightInd w:val="0"/>
        <w:snapToGrid w:val="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w:t>
      </w:r>
      <w:r w:rsidR="0000786D">
        <w:rPr>
          <w:rFonts w:ascii="仿宋_GB2312" w:eastAsia="仿宋_GB2312" w:hAnsi="宋体" w:cs="仿宋_GB2312"/>
          <w:sz w:val="28"/>
          <w:szCs w:val="28"/>
        </w:rPr>
        <w:t>6</w:t>
      </w:r>
      <w:r>
        <w:rPr>
          <w:rFonts w:ascii="仿宋_GB2312" w:eastAsia="仿宋_GB2312" w:hAnsi="宋体" w:cs="仿宋_GB2312" w:hint="eastAsia"/>
          <w:sz w:val="28"/>
          <w:szCs w:val="28"/>
        </w:rPr>
        <w:t>）优惠率计算错误的，按无效报价处理。</w:t>
      </w:r>
    </w:p>
    <w:p w14:paraId="3E6C217C" w14:textId="3CBEAB11" w:rsidR="000D2285" w:rsidRDefault="00BD0A4E">
      <w:pPr>
        <w:adjustRightInd w:val="0"/>
        <w:snapToGrid w:val="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w:t>
      </w:r>
      <w:r w:rsidR="0000786D">
        <w:rPr>
          <w:rFonts w:ascii="仿宋_GB2312" w:eastAsia="仿宋_GB2312" w:hAnsi="宋体" w:cs="仿宋_GB2312"/>
          <w:sz w:val="28"/>
          <w:szCs w:val="28"/>
        </w:rPr>
        <w:t>7</w:t>
      </w:r>
      <w:r>
        <w:rPr>
          <w:rFonts w:ascii="仿宋_GB2312" w:eastAsia="仿宋_GB2312" w:hAnsi="宋体" w:cs="仿宋_GB2312" w:hint="eastAsia"/>
          <w:sz w:val="28"/>
          <w:szCs w:val="28"/>
        </w:rPr>
        <w:t>）优惠率计算式</w:t>
      </w:r>
      <w:r>
        <w:rPr>
          <w:rFonts w:ascii="仿宋_GB2312" w:eastAsia="仿宋_GB2312" w:hAnsi="宋体" w:cs="仿宋_GB2312" w:hint="eastAsia"/>
          <w:sz w:val="28"/>
          <w:szCs w:val="28"/>
        </w:rPr>
        <w:t>=</w:t>
      </w:r>
      <w:r>
        <w:rPr>
          <w:rFonts w:ascii="仿宋_GB2312" w:eastAsia="仿宋_GB2312" w:hAnsi="宋体" w:cs="仿宋_GB2312" w:hint="eastAsia"/>
          <w:sz w:val="28"/>
          <w:szCs w:val="28"/>
        </w:rPr>
        <w:t>（</w:t>
      </w:r>
      <w:r>
        <w:rPr>
          <w:rFonts w:ascii="仿宋_GB2312" w:eastAsia="仿宋_GB2312" w:hAnsi="宋体" w:cs="仿宋_GB2312" w:hint="eastAsia"/>
          <w:sz w:val="28"/>
          <w:szCs w:val="28"/>
        </w:rPr>
        <w:t>1-</w:t>
      </w:r>
      <w:r>
        <w:rPr>
          <w:rFonts w:ascii="仿宋_GB2312" w:eastAsia="仿宋_GB2312" w:hAnsi="宋体" w:cs="仿宋_GB2312" w:hint="eastAsia"/>
          <w:sz w:val="28"/>
          <w:szCs w:val="28"/>
        </w:rPr>
        <w:t>投标总价</w:t>
      </w:r>
      <w:r>
        <w:rPr>
          <w:rFonts w:ascii="仿宋_GB2312" w:eastAsia="仿宋_GB2312" w:hAnsi="宋体" w:cs="仿宋_GB2312" w:hint="eastAsia"/>
          <w:sz w:val="28"/>
          <w:szCs w:val="28"/>
        </w:rPr>
        <w:t>/</w:t>
      </w:r>
      <w:r>
        <w:rPr>
          <w:rFonts w:ascii="仿宋_GB2312" w:eastAsia="仿宋_GB2312" w:hAnsi="宋体" w:cs="仿宋_GB2312" w:hint="eastAsia"/>
          <w:sz w:val="28"/>
          <w:szCs w:val="28"/>
        </w:rPr>
        <w:t>项目上控价）×</w:t>
      </w:r>
      <w:r>
        <w:rPr>
          <w:rFonts w:ascii="仿宋_GB2312" w:eastAsia="仿宋_GB2312" w:hAnsi="宋体" w:cs="仿宋_GB2312" w:hint="eastAsia"/>
          <w:sz w:val="28"/>
          <w:szCs w:val="28"/>
        </w:rPr>
        <w:t>100%</w:t>
      </w:r>
    </w:p>
    <w:p w14:paraId="0CCA1D05" w14:textId="77777777" w:rsidR="000D2285" w:rsidRDefault="000D2285">
      <w:pPr>
        <w:adjustRightInd w:val="0"/>
        <w:snapToGrid w:val="0"/>
        <w:ind w:firstLineChars="200" w:firstLine="560"/>
        <w:rPr>
          <w:rFonts w:ascii="仿宋_GB2312" w:eastAsia="仿宋_GB2312" w:hAnsi="宋体" w:cs="仿宋_GB2312"/>
          <w:sz w:val="28"/>
          <w:szCs w:val="28"/>
        </w:rPr>
      </w:pPr>
    </w:p>
    <w:sectPr w:rsidR="000D2285">
      <w:pgSz w:w="11906" w:h="16838"/>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VjZmM3MjllNzI0M2RkZjg0NGRiZTlhMjkxZWIxNGYifQ=="/>
  </w:docVars>
  <w:rsids>
    <w:rsidRoot w:val="00D66712"/>
    <w:rsid w:val="0000786D"/>
    <w:rsid w:val="0004539B"/>
    <w:rsid w:val="00085980"/>
    <w:rsid w:val="00087632"/>
    <w:rsid w:val="000D2285"/>
    <w:rsid w:val="000D2EA1"/>
    <w:rsid w:val="000D4BDF"/>
    <w:rsid w:val="001136F0"/>
    <w:rsid w:val="00170EA4"/>
    <w:rsid w:val="001C2CAB"/>
    <w:rsid w:val="001D403A"/>
    <w:rsid w:val="00201C75"/>
    <w:rsid w:val="00204AEB"/>
    <w:rsid w:val="00215E18"/>
    <w:rsid w:val="00261915"/>
    <w:rsid w:val="00262112"/>
    <w:rsid w:val="00270A32"/>
    <w:rsid w:val="002C68A7"/>
    <w:rsid w:val="002E6F2B"/>
    <w:rsid w:val="002F1473"/>
    <w:rsid w:val="00344B31"/>
    <w:rsid w:val="00392EEC"/>
    <w:rsid w:val="003C1F42"/>
    <w:rsid w:val="003E5CC5"/>
    <w:rsid w:val="00402AF0"/>
    <w:rsid w:val="00451B1D"/>
    <w:rsid w:val="00473E3F"/>
    <w:rsid w:val="004837BE"/>
    <w:rsid w:val="00492B29"/>
    <w:rsid w:val="0049479B"/>
    <w:rsid w:val="004E2013"/>
    <w:rsid w:val="004E4AB5"/>
    <w:rsid w:val="00546522"/>
    <w:rsid w:val="00573DBC"/>
    <w:rsid w:val="0059651B"/>
    <w:rsid w:val="005C7F95"/>
    <w:rsid w:val="005D0A3D"/>
    <w:rsid w:val="005D418C"/>
    <w:rsid w:val="005F5F1C"/>
    <w:rsid w:val="00615B7F"/>
    <w:rsid w:val="00634988"/>
    <w:rsid w:val="0065504D"/>
    <w:rsid w:val="0065511D"/>
    <w:rsid w:val="006576D4"/>
    <w:rsid w:val="00686738"/>
    <w:rsid w:val="00690E0D"/>
    <w:rsid w:val="00746B2A"/>
    <w:rsid w:val="00775461"/>
    <w:rsid w:val="00787A5D"/>
    <w:rsid w:val="007927F1"/>
    <w:rsid w:val="007A7DC4"/>
    <w:rsid w:val="007E4648"/>
    <w:rsid w:val="00890A35"/>
    <w:rsid w:val="00895CE1"/>
    <w:rsid w:val="008A298B"/>
    <w:rsid w:val="008D7FB3"/>
    <w:rsid w:val="008E7AE3"/>
    <w:rsid w:val="009A4D09"/>
    <w:rsid w:val="009E46E9"/>
    <w:rsid w:val="00A65DBF"/>
    <w:rsid w:val="00AE43B5"/>
    <w:rsid w:val="00B8303F"/>
    <w:rsid w:val="00B9654F"/>
    <w:rsid w:val="00B97482"/>
    <w:rsid w:val="00BD0A4E"/>
    <w:rsid w:val="00C04A80"/>
    <w:rsid w:val="00C2233E"/>
    <w:rsid w:val="00C833C5"/>
    <w:rsid w:val="00C90EFE"/>
    <w:rsid w:val="00CD660C"/>
    <w:rsid w:val="00D02FAD"/>
    <w:rsid w:val="00D2010E"/>
    <w:rsid w:val="00D54718"/>
    <w:rsid w:val="00D66712"/>
    <w:rsid w:val="00DA0D40"/>
    <w:rsid w:val="00DF7603"/>
    <w:rsid w:val="00E0293F"/>
    <w:rsid w:val="00E02C9E"/>
    <w:rsid w:val="00E645F6"/>
    <w:rsid w:val="00E65050"/>
    <w:rsid w:val="00E91426"/>
    <w:rsid w:val="00E92721"/>
    <w:rsid w:val="00EA3284"/>
    <w:rsid w:val="00EB113F"/>
    <w:rsid w:val="00EB7E84"/>
    <w:rsid w:val="00F01EA9"/>
    <w:rsid w:val="00F1725B"/>
    <w:rsid w:val="00F903BF"/>
    <w:rsid w:val="1F6D4183"/>
    <w:rsid w:val="277C7510"/>
    <w:rsid w:val="294D606F"/>
    <w:rsid w:val="44A25427"/>
    <w:rsid w:val="594C77DE"/>
    <w:rsid w:val="5A60720A"/>
    <w:rsid w:val="5FCF6981"/>
    <w:rsid w:val="6A1C5D99"/>
    <w:rsid w:val="738E4D4C"/>
    <w:rsid w:val="761A0339"/>
    <w:rsid w:val="7A64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B8C75"/>
  <w15:docId w15:val="{4CBAC816-39DB-4635-B966-DFBBB619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eastAsia="仿宋_GB2312" w:hAnsi="Times New Roman" w:cs="Times New Roman"/>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kern w:val="0"/>
      <w:sz w:val="18"/>
      <w:szCs w:val="18"/>
    </w:rPr>
  </w:style>
  <w:style w:type="paragraph" w:styleId="a5">
    <w:name w:val="footer"/>
    <w:basedOn w:val="a"/>
    <w:link w:val="a6"/>
    <w:uiPriority w:val="99"/>
    <w:qFormat/>
    <w:pPr>
      <w:tabs>
        <w:tab w:val="center" w:pos="4153"/>
        <w:tab w:val="right" w:pos="8306"/>
      </w:tabs>
      <w:snapToGrid w:val="0"/>
      <w:jc w:val="left"/>
    </w:pPr>
    <w:rPr>
      <w:kern w:val="0"/>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qFormat/>
    <w:pPr>
      <w:spacing w:beforeAutospacing="1" w:afterAutospacing="1"/>
      <w:jc w:val="left"/>
    </w:pPr>
    <w:rPr>
      <w:rFonts w:cs="Times New Roman"/>
      <w:kern w:val="0"/>
      <w:sz w:val="24"/>
    </w:rPr>
  </w:style>
  <w:style w:type="character" w:customStyle="1" w:styleId="10">
    <w:name w:val="标题 1 字符"/>
    <w:link w:val="1"/>
    <w:uiPriority w:val="99"/>
    <w:qFormat/>
    <w:locked/>
    <w:rPr>
      <w:rFonts w:ascii="Times New Roman" w:eastAsia="仿宋_GB2312" w:hAnsi="Times New Roman" w:cs="Times New Roman"/>
      <w:b/>
      <w:bCs/>
      <w:kern w:val="44"/>
      <w:sz w:val="44"/>
      <w:szCs w:val="44"/>
    </w:rPr>
  </w:style>
  <w:style w:type="character" w:customStyle="1" w:styleId="20">
    <w:name w:val="标题 2 字符"/>
    <w:link w:val="2"/>
    <w:uiPriority w:val="99"/>
    <w:qFormat/>
    <w:locked/>
    <w:rPr>
      <w:rFonts w:ascii="Cambria" w:eastAsia="宋体" w:hAnsi="Cambria" w:cs="Cambria"/>
      <w:b/>
      <w:bCs/>
      <w:sz w:val="32"/>
      <w:szCs w:val="32"/>
    </w:rPr>
  </w:style>
  <w:style w:type="character" w:customStyle="1" w:styleId="a8">
    <w:name w:val="页眉 字符"/>
    <w:link w:val="a7"/>
    <w:uiPriority w:val="99"/>
    <w:qFormat/>
    <w:locked/>
    <w:rPr>
      <w:sz w:val="18"/>
      <w:szCs w:val="18"/>
    </w:rPr>
  </w:style>
  <w:style w:type="character" w:customStyle="1" w:styleId="a6">
    <w:name w:val="页脚 字符"/>
    <w:link w:val="a5"/>
    <w:uiPriority w:val="99"/>
    <w:qFormat/>
    <w:locked/>
    <w:rPr>
      <w:sz w:val="18"/>
      <w:szCs w:val="18"/>
    </w:rPr>
  </w:style>
  <w:style w:type="character" w:customStyle="1" w:styleId="a4">
    <w:name w:val="批注框文本 字符"/>
    <w:link w:val="a3"/>
    <w:uiPriority w:val="99"/>
    <w:semiHidden/>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508</Characters>
  <Application>Microsoft Office Word</Application>
  <DocSecurity>0</DocSecurity>
  <Lines>4</Lines>
  <Paragraphs>1</Paragraphs>
  <ScaleCrop>false</ScaleCrop>
  <Company>Microsoft</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周亚中</dc:creator>
  <cp:lastModifiedBy>keiss</cp:lastModifiedBy>
  <cp:revision>12</cp:revision>
  <cp:lastPrinted>2020-06-01T06:36:00Z</cp:lastPrinted>
  <dcterms:created xsi:type="dcterms:W3CDTF">2020-06-27T04:11:00Z</dcterms:created>
  <dcterms:modified xsi:type="dcterms:W3CDTF">2025-09-15T09:24:00Z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D40F78E3E04348818729CE22559FF854</vt:lpwstr>
  </property>
  <property fmtid="{D5CDD505-2E9C-101B-9397-08002B2CF9AE}" pid="4" name="KSOTemplateDocerSaveRecord">
    <vt:lpwstr>eyJoZGlkIjoiMzlhNTE2NTYxYmQ1NzBmYmVkMmNhNzI2NDJmNTdhYTciLCJ1c2VySWQiOiIyMjc2OTY3NjkifQ==</vt:lpwstr>
  </property>
</Properties>
</file>