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32CA" w14:textId="77777777" w:rsidR="00C37885" w:rsidRDefault="00D23FDB">
      <w:pPr>
        <w:rPr>
          <w:rFonts w:ascii="仿宋_GB2312" w:eastAsia="仿宋" w:hAnsi="Times New Roman" w:cs="Times New Roman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29BEC96E" w14:textId="77777777" w:rsidR="00C37885" w:rsidRDefault="00C37885">
      <w:pPr>
        <w:adjustRightInd w:val="0"/>
        <w:snapToGrid w:val="0"/>
        <w:spacing w:line="300" w:lineRule="auto"/>
        <w:rPr>
          <w:rFonts w:ascii="仿宋" w:eastAsia="仿宋" w:hAnsi="仿宋" w:cs="Times New Roman"/>
        </w:rPr>
      </w:pPr>
    </w:p>
    <w:p w14:paraId="5C65D165" w14:textId="77777777" w:rsidR="00C37885" w:rsidRDefault="00D23FDB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3916EEF0" w14:textId="77777777" w:rsidR="00C37885" w:rsidRDefault="00C37885">
      <w:pPr>
        <w:spacing w:line="520" w:lineRule="exact"/>
        <w:rPr>
          <w:rFonts w:ascii="仿宋_GB2312" w:hAnsi="仿宋" w:cs="Times New Roman"/>
          <w:sz w:val="24"/>
          <w:u w:val="single"/>
        </w:rPr>
      </w:pPr>
    </w:p>
    <w:p w14:paraId="4CB0FECE" w14:textId="77777777" w:rsidR="00C37885" w:rsidRDefault="00D23FDB">
      <w:pPr>
        <w:spacing w:line="520" w:lineRule="exact"/>
        <w:rPr>
          <w:rFonts w:ascii="仿宋_GB2312" w:hAnsi="仿宋" w:cs="Times New Roman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</w:rPr>
        <w:t>：</w:t>
      </w:r>
    </w:p>
    <w:p w14:paraId="180CB84C" w14:textId="3DCFD643" w:rsidR="00C37885" w:rsidRDefault="00D23FDB">
      <w:pPr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>
        <w:rPr>
          <w:rFonts w:ascii="仿宋_GB2312" w:hAnsi="仿宋" w:cs="宋体" w:hint="eastAsia"/>
          <w:sz w:val="28"/>
          <w:szCs w:val="28"/>
        </w:rPr>
        <w:t>:</w:t>
      </w:r>
      <w:r>
        <w:rPr>
          <w:rFonts w:ascii="仿宋_GB2312" w:hAnsi="仿宋" w:cs="宋体" w:hint="eastAsia"/>
          <w:sz w:val="28"/>
          <w:szCs w:val="28"/>
        </w:rPr>
        <w:t>广西财经学院</w:t>
      </w:r>
      <w:r>
        <w:rPr>
          <w:rFonts w:ascii="仿宋_GB2312" w:hAnsi="仿宋" w:cs="宋体" w:hint="eastAsia"/>
          <w:sz w:val="28"/>
          <w:szCs w:val="28"/>
        </w:rPr>
        <w:t>2026</w:t>
      </w:r>
      <w:r>
        <w:rPr>
          <w:rFonts w:ascii="仿宋_GB2312" w:hAnsi="仿宋" w:cs="宋体" w:hint="eastAsia"/>
          <w:sz w:val="28"/>
          <w:szCs w:val="28"/>
        </w:rPr>
        <w:t>年食品原材料（豆制品</w:t>
      </w:r>
      <w:r>
        <w:rPr>
          <w:rFonts w:ascii="仿宋_GB2312" w:hAnsi="仿宋" w:cs="宋体" w:hint="eastAsia"/>
          <w:sz w:val="28"/>
          <w:szCs w:val="28"/>
        </w:rPr>
        <w:t>/</w:t>
      </w:r>
      <w:proofErr w:type="gramStart"/>
      <w:r>
        <w:rPr>
          <w:rFonts w:ascii="仿宋_GB2312" w:hAnsi="仿宋" w:cs="宋体" w:hint="eastAsia"/>
          <w:sz w:val="28"/>
          <w:szCs w:val="28"/>
        </w:rPr>
        <w:t>鲜湿米粉</w:t>
      </w:r>
      <w:proofErr w:type="gramEnd"/>
      <w:r>
        <w:rPr>
          <w:rFonts w:ascii="仿宋_GB2312" w:hAnsi="仿宋" w:cs="宋体" w:hint="eastAsia"/>
          <w:sz w:val="28"/>
          <w:szCs w:val="28"/>
        </w:rPr>
        <w:t>）定点供应商采购项目</w:t>
      </w:r>
      <w:r>
        <w:rPr>
          <w:rFonts w:ascii="仿宋_GB2312" w:hAnsi="仿宋" w:cs="宋体" w:hint="eastAsia"/>
          <w:sz w:val="28"/>
          <w:szCs w:val="28"/>
        </w:rPr>
        <w:t>报价代表人，全权代表我公司处理在该项目活动中的一切事宜。代理期限从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  <w:bookmarkStart w:id="0" w:name="_GoBack"/>
      <w:bookmarkEnd w:id="0"/>
    </w:p>
    <w:p w14:paraId="67C817E5" w14:textId="77777777" w:rsidR="00C37885" w:rsidRDefault="00C37885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33615963" w14:textId="77777777" w:rsidR="00C37885" w:rsidRDefault="00D23FDB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 w14:textId="77777777" w:rsidR="00C37885" w:rsidRDefault="00D23FDB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 w14:textId="77777777" w:rsidR="00C37885" w:rsidRDefault="00D23FDB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1C951BCD" w14:textId="77777777" w:rsidR="00C37885" w:rsidRDefault="00D23FDB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 w14:textId="77777777" w:rsidR="00C37885" w:rsidRDefault="00D23FDB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 w14:textId="77777777" w:rsidR="00C37885" w:rsidRDefault="00D23FDB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C37885" w14:paraId="33E9F8E1" w14:textId="77777777">
        <w:trPr>
          <w:trHeight w:val="4412"/>
          <w:jc w:val="center"/>
        </w:trPr>
        <w:tc>
          <w:tcPr>
            <w:tcW w:w="8650" w:type="dxa"/>
          </w:tcPr>
          <w:p w14:paraId="5C1CF0A3" w14:textId="77777777" w:rsidR="00C37885" w:rsidRDefault="00D23FDB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 w14:textId="77777777" w:rsidR="00C37885" w:rsidRDefault="00C37885">
      <w:pPr>
        <w:rPr>
          <w:rFonts w:ascii="仿宋_GB2312" w:eastAsia="仿宋_GB2312" w:hAnsi="仿宋" w:cs="仿宋_GB2312"/>
          <w:kern w:val="0"/>
          <w:sz w:val="32"/>
          <w:szCs w:val="32"/>
        </w:rPr>
      </w:pPr>
    </w:p>
    <w:p w14:paraId="6092D786" w14:textId="77777777" w:rsidR="00C37885" w:rsidRDefault="00C37885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</w:p>
    <w:p w14:paraId="2535AE36" w14:textId="77777777" w:rsidR="00C37885" w:rsidRDefault="00C37885"/>
    <w:sectPr w:rsidR="00C378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4129"/>
    <w:rsid w:val="003C2740"/>
    <w:rsid w:val="006D153E"/>
    <w:rsid w:val="00C37885"/>
    <w:rsid w:val="00D23FDB"/>
    <w:rsid w:val="00E6631C"/>
    <w:rsid w:val="13DF1AA7"/>
    <w:rsid w:val="21D84129"/>
    <w:rsid w:val="23E92F6B"/>
    <w:rsid w:val="25565941"/>
    <w:rsid w:val="393C6ED0"/>
    <w:rsid w:val="3CF119E4"/>
    <w:rsid w:val="3FB97093"/>
    <w:rsid w:val="4CBB4158"/>
    <w:rsid w:val="503C55AF"/>
    <w:rsid w:val="59D040A2"/>
    <w:rsid w:val="602816AC"/>
    <w:rsid w:val="60F13276"/>
    <w:rsid w:val="6D5D0BE7"/>
    <w:rsid w:val="71FA303F"/>
    <w:rsid w:val="726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919A1"/>
  <w15:docId w15:val="{B6CF1661-AC2C-4F5D-B3F6-0570035D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keiss</cp:lastModifiedBy>
  <cp:revision>4</cp:revision>
  <dcterms:created xsi:type="dcterms:W3CDTF">2025-08-07T03:27:00Z</dcterms:created>
  <dcterms:modified xsi:type="dcterms:W3CDTF">2026-01-23T03:37:00Z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eyJoZGlkIjoiNGQ4NGNkOWYzNTJjODFhNzIwYjg1NGQwZjFhZGM0MmUiLCJ1c2VySWQiOiI1MjIxMzY2ODUifQ==</vt:lpwstr>
  </property>
</Properties>
</file>